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CFBA" w14:textId="77777777" w:rsidR="007C76A1" w:rsidRDefault="00B426C2" w:rsidP="00465A8F">
      <w:pPr>
        <w:pStyle w:val="ChapterTitle"/>
        <w:ind w:left="0"/>
      </w:pPr>
      <w:bookmarkStart w:id="0" w:name="ChapterTitle"/>
      <w:r>
        <w:br/>
      </w:r>
      <w:r w:rsidR="00465A8F">
        <w:t>Guidance</w:t>
      </w:r>
      <w:r w:rsidR="00DB39D6">
        <w:t xml:space="preserve"> </w:t>
      </w:r>
      <w:r w:rsidR="006C1F3D">
        <w:t>to applicants and</w:t>
      </w:r>
      <w:r w:rsidR="00212F32">
        <w:t xml:space="preserve"> </w:t>
      </w:r>
      <w:r w:rsidR="006C1F3D">
        <w:t xml:space="preserve">members of </w:t>
      </w:r>
      <w:r w:rsidR="00212F32">
        <w:t>Standards Committee</w:t>
      </w:r>
      <w:r w:rsidR="006C1F3D">
        <w:t xml:space="preserve"> on deviation applications</w:t>
      </w:r>
    </w:p>
    <w:p w14:paraId="3BB6F04E" w14:textId="77777777" w:rsidR="00C33DCB" w:rsidRPr="00973E72" w:rsidRDefault="00973E72" w:rsidP="00973E72">
      <w:pPr>
        <w:pStyle w:val="Body"/>
        <w:rPr>
          <w:b/>
          <w:color w:val="000000" w:themeColor="text1"/>
        </w:rPr>
      </w:pPr>
      <w:bookmarkStart w:id="1" w:name="SectionTitle"/>
      <w:bookmarkEnd w:id="0"/>
      <w:r w:rsidRPr="00973E72">
        <w:rPr>
          <w:b/>
          <w:color w:val="000000" w:themeColor="text1"/>
        </w:rPr>
        <w:t xml:space="preserve">The </w:t>
      </w:r>
      <w:r>
        <w:rPr>
          <w:b/>
          <w:color w:val="000000" w:themeColor="text1"/>
        </w:rPr>
        <w:t xml:space="preserve">table below provides a summary of </w:t>
      </w:r>
      <w:r w:rsidR="00AA1A68">
        <w:rPr>
          <w:b/>
          <w:color w:val="000000" w:themeColor="text1"/>
        </w:rPr>
        <w:t xml:space="preserve">the </w:t>
      </w:r>
      <w:r>
        <w:rPr>
          <w:b/>
          <w:color w:val="000000" w:themeColor="text1"/>
        </w:rPr>
        <w:t>guidance. The responsibilities are discussed in detail i</w:t>
      </w:r>
      <w:r w:rsidR="00B426C2">
        <w:rPr>
          <w:b/>
          <w:color w:val="000000" w:themeColor="text1"/>
        </w:rPr>
        <w:t>n the main body of the document.</w:t>
      </w:r>
    </w:p>
    <w:p w14:paraId="742DC317" w14:textId="77777777" w:rsidR="0012759C" w:rsidRDefault="00DD0647" w:rsidP="00911D1B">
      <w:pPr>
        <w:pStyle w:val="Bullet1"/>
        <w:numPr>
          <w:ilvl w:val="0"/>
          <w:numId w:val="0"/>
        </w:numPr>
        <w:ind w:left="-567"/>
      </w:pPr>
      <w:r>
        <w:rPr>
          <w:noProof/>
        </w:rPr>
        <mc:AlternateContent>
          <mc:Choice Requires="wps">
            <w:drawing>
              <wp:anchor distT="0" distB="0" distL="114300" distR="114300" simplePos="0" relativeHeight="251721728" behindDoc="0" locked="0" layoutInCell="1" allowOverlap="1" wp14:anchorId="77A0F2CE" wp14:editId="748FCC8F">
                <wp:simplePos x="0" y="0"/>
                <wp:positionH relativeFrom="column">
                  <wp:posOffset>-447039</wp:posOffset>
                </wp:positionH>
                <wp:positionV relativeFrom="paragraph">
                  <wp:posOffset>7494270</wp:posOffset>
                </wp:positionV>
                <wp:extent cx="6134100" cy="400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134100" cy="400050"/>
                        </a:xfrm>
                        <a:prstGeom prst="roundRect">
                          <a:avLst/>
                        </a:prstGeom>
                        <a:ln>
                          <a:solidFill>
                            <a:schemeClr val="bg1"/>
                          </a:solidFill>
                        </a:ln>
                      </wps:spPr>
                      <wps:style>
                        <a:lnRef idx="2">
                          <a:schemeClr val="dk1"/>
                        </a:lnRef>
                        <a:fillRef idx="1001">
                          <a:schemeClr val="lt1"/>
                        </a:fillRef>
                        <a:effectRef idx="0">
                          <a:schemeClr val="dk1"/>
                        </a:effectRef>
                        <a:fontRef idx="minor">
                          <a:schemeClr val="dk1"/>
                        </a:fontRef>
                      </wps:style>
                      <wps:txbx>
                        <w:txbxContent>
                          <w:p w14:paraId="4F7A22DB" w14:textId="77777777" w:rsidR="00DD0647" w:rsidRPr="00F90FD7" w:rsidRDefault="00455BF3" w:rsidP="00F90FD7">
                            <w:pPr>
                              <w:rPr>
                                <w:rFonts w:ascii="Arial" w:hAnsi="Arial" w:cs="Arial"/>
                                <w:b/>
                                <w:color w:val="000000" w:themeColor="text1"/>
                                <w:sz w:val="16"/>
                                <w:szCs w:val="16"/>
                              </w:rPr>
                            </w:pPr>
                            <w:r w:rsidRPr="00F90FD7">
                              <w:rPr>
                                <w:rFonts w:ascii="Arial" w:hAnsi="Arial" w:cs="Arial"/>
                                <w:b/>
                                <w:color w:val="000000" w:themeColor="text1"/>
                                <w:sz w:val="16"/>
                                <w:szCs w:val="16"/>
                              </w:rPr>
                              <w:t xml:space="preserve">Links to </w:t>
                            </w:r>
                            <w:r w:rsidR="00F90FD7" w:rsidRPr="00F90FD7">
                              <w:rPr>
                                <w:rFonts w:ascii="Arial" w:hAnsi="Arial" w:cs="Arial"/>
                                <w:b/>
                                <w:color w:val="000000" w:themeColor="text1"/>
                                <w:sz w:val="16"/>
                                <w:szCs w:val="16"/>
                              </w:rPr>
                              <w:t xml:space="preserve">the CSM RA and other </w:t>
                            </w:r>
                            <w:r w:rsidRPr="00F90FD7">
                              <w:rPr>
                                <w:rFonts w:ascii="Arial" w:hAnsi="Arial" w:cs="Arial"/>
                                <w:b/>
                                <w:color w:val="000000" w:themeColor="text1"/>
                                <w:sz w:val="16"/>
                                <w:szCs w:val="16"/>
                              </w:rPr>
                              <w:t>documents r</w:t>
                            </w:r>
                            <w:r w:rsidR="00DD0647" w:rsidRPr="00F90FD7">
                              <w:rPr>
                                <w:rFonts w:ascii="Arial" w:hAnsi="Arial" w:cs="Arial"/>
                                <w:b/>
                                <w:color w:val="000000" w:themeColor="text1"/>
                                <w:sz w:val="16"/>
                                <w:szCs w:val="16"/>
                              </w:rPr>
                              <w:t>e</w:t>
                            </w:r>
                            <w:r w:rsidRPr="00F90FD7">
                              <w:rPr>
                                <w:rFonts w:ascii="Arial" w:hAnsi="Arial" w:cs="Arial"/>
                                <w:b/>
                                <w:color w:val="000000" w:themeColor="text1"/>
                                <w:sz w:val="16"/>
                                <w:szCs w:val="16"/>
                              </w:rPr>
                              <w:t>ferenced</w:t>
                            </w:r>
                            <w:r w:rsidR="00DD0647" w:rsidRPr="00F90FD7">
                              <w:rPr>
                                <w:rFonts w:ascii="Arial" w:hAnsi="Arial" w:cs="Arial"/>
                                <w:b/>
                                <w:color w:val="000000" w:themeColor="text1"/>
                                <w:sz w:val="16"/>
                                <w:szCs w:val="16"/>
                              </w:rPr>
                              <w:t xml:space="preserve"> </w:t>
                            </w:r>
                            <w:r w:rsidRPr="00F90FD7">
                              <w:rPr>
                                <w:rFonts w:ascii="Arial" w:hAnsi="Arial" w:cs="Arial"/>
                                <w:b/>
                                <w:color w:val="000000" w:themeColor="text1"/>
                                <w:sz w:val="16"/>
                                <w:szCs w:val="16"/>
                              </w:rPr>
                              <w:t>in this guidance</w:t>
                            </w:r>
                            <w:r w:rsidR="00DD0647" w:rsidRPr="00F90FD7">
                              <w:rPr>
                                <w:rFonts w:ascii="Arial" w:hAnsi="Arial" w:cs="Arial"/>
                                <w:b/>
                                <w:color w:val="000000" w:themeColor="text1"/>
                                <w:sz w:val="16"/>
                                <w:szCs w:val="16"/>
                              </w:rPr>
                              <w:t xml:space="preserve"> are provided in section 4 at the end of the document</w:t>
                            </w:r>
                            <w:r w:rsidR="00F90FD7">
                              <w:rPr>
                                <w:rFonts w:ascii="Arial" w:hAnsi="Arial" w:cs="Arial"/>
                                <w:b/>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0F2CE" id="Rounded Rectangle 4" o:spid="_x0000_s1026" style="position:absolute;left:0;text-align:left;margin-left:-35.2pt;margin-top:590.1pt;width:483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" fillcolor="white [3201]" strokecolor="white [3212]" strokeweight="2pt">
                <v:textbox>
                  <w:txbxContent>
                    <w:p w14:paraId="4F7A22DB" w14:textId="77777777" w:rsidR="00DD0647" w:rsidRPr="00F90FD7" w:rsidRDefault="00455BF3" w:rsidP="00F90FD7">
                      <w:pPr>
                        <w:rPr>
                          <w:rFonts w:ascii="Arial" w:hAnsi="Arial" w:cs="Arial"/>
                          <w:b/>
                          <w:color w:val="000000" w:themeColor="text1"/>
                          <w:sz w:val="16"/>
                          <w:szCs w:val="16"/>
                        </w:rPr>
                      </w:pPr>
                      <w:r w:rsidRPr="00F90FD7">
                        <w:rPr>
                          <w:rFonts w:ascii="Arial" w:hAnsi="Arial" w:cs="Arial"/>
                          <w:b/>
                          <w:color w:val="000000" w:themeColor="text1"/>
                          <w:sz w:val="16"/>
                          <w:szCs w:val="16"/>
                        </w:rPr>
                        <w:t xml:space="preserve">Links to </w:t>
                      </w:r>
                      <w:r w:rsidR="00F90FD7" w:rsidRPr="00F90FD7">
                        <w:rPr>
                          <w:rFonts w:ascii="Arial" w:hAnsi="Arial" w:cs="Arial"/>
                          <w:b/>
                          <w:color w:val="000000" w:themeColor="text1"/>
                          <w:sz w:val="16"/>
                          <w:szCs w:val="16"/>
                        </w:rPr>
                        <w:t xml:space="preserve">the CSM RA and other </w:t>
                      </w:r>
                      <w:r w:rsidRPr="00F90FD7">
                        <w:rPr>
                          <w:rFonts w:ascii="Arial" w:hAnsi="Arial" w:cs="Arial"/>
                          <w:b/>
                          <w:color w:val="000000" w:themeColor="text1"/>
                          <w:sz w:val="16"/>
                          <w:szCs w:val="16"/>
                        </w:rPr>
                        <w:t>documents r</w:t>
                      </w:r>
                      <w:r w:rsidR="00DD0647" w:rsidRPr="00F90FD7">
                        <w:rPr>
                          <w:rFonts w:ascii="Arial" w:hAnsi="Arial" w:cs="Arial"/>
                          <w:b/>
                          <w:color w:val="000000" w:themeColor="text1"/>
                          <w:sz w:val="16"/>
                          <w:szCs w:val="16"/>
                        </w:rPr>
                        <w:t>e</w:t>
                      </w:r>
                      <w:r w:rsidRPr="00F90FD7">
                        <w:rPr>
                          <w:rFonts w:ascii="Arial" w:hAnsi="Arial" w:cs="Arial"/>
                          <w:b/>
                          <w:color w:val="000000" w:themeColor="text1"/>
                          <w:sz w:val="16"/>
                          <w:szCs w:val="16"/>
                        </w:rPr>
                        <w:t>ferenced</w:t>
                      </w:r>
                      <w:r w:rsidR="00DD0647" w:rsidRPr="00F90FD7">
                        <w:rPr>
                          <w:rFonts w:ascii="Arial" w:hAnsi="Arial" w:cs="Arial"/>
                          <w:b/>
                          <w:color w:val="000000" w:themeColor="text1"/>
                          <w:sz w:val="16"/>
                          <w:szCs w:val="16"/>
                        </w:rPr>
                        <w:t xml:space="preserve"> </w:t>
                      </w:r>
                      <w:r w:rsidRPr="00F90FD7">
                        <w:rPr>
                          <w:rFonts w:ascii="Arial" w:hAnsi="Arial" w:cs="Arial"/>
                          <w:b/>
                          <w:color w:val="000000" w:themeColor="text1"/>
                          <w:sz w:val="16"/>
                          <w:szCs w:val="16"/>
                        </w:rPr>
                        <w:t>in this guidance</w:t>
                      </w:r>
                      <w:r w:rsidR="00DD0647" w:rsidRPr="00F90FD7">
                        <w:rPr>
                          <w:rFonts w:ascii="Arial" w:hAnsi="Arial" w:cs="Arial"/>
                          <w:b/>
                          <w:color w:val="000000" w:themeColor="text1"/>
                          <w:sz w:val="16"/>
                          <w:szCs w:val="16"/>
                        </w:rPr>
                        <w:t xml:space="preserve"> are provided in section 4 at the end of the document</w:t>
                      </w:r>
                      <w:r w:rsidR="00F90FD7">
                        <w:rPr>
                          <w:rFonts w:ascii="Arial" w:hAnsi="Arial" w:cs="Arial"/>
                          <w:b/>
                          <w:color w:val="000000" w:themeColor="text1"/>
                          <w:sz w:val="16"/>
                          <w:szCs w:val="16"/>
                        </w:rPr>
                        <w:t>.</w:t>
                      </w:r>
                    </w:p>
                  </w:txbxContent>
                </v:textbox>
              </v:roundrect>
            </w:pict>
          </mc:Fallback>
        </mc:AlternateContent>
      </w:r>
      <w:r w:rsidR="0048676A">
        <w:rPr>
          <w:noProof/>
        </w:rPr>
        <mc:AlternateContent>
          <mc:Choice Requires="wps">
            <w:drawing>
              <wp:anchor distT="0" distB="0" distL="114300" distR="114300" simplePos="0" relativeHeight="251663360" behindDoc="0" locked="0" layoutInCell="1" allowOverlap="1" wp14:anchorId="4BA77060" wp14:editId="718EF866">
                <wp:simplePos x="0" y="0"/>
                <wp:positionH relativeFrom="column">
                  <wp:posOffset>-332740</wp:posOffset>
                </wp:positionH>
                <wp:positionV relativeFrom="paragraph">
                  <wp:posOffset>5484495</wp:posOffset>
                </wp:positionV>
                <wp:extent cx="1085850" cy="952500"/>
                <wp:effectExtent l="19050" t="19050" r="19050" b="19050"/>
                <wp:wrapNone/>
                <wp:docPr id="12" name="Rounded Rectangle 12"/>
                <wp:cNvGraphicFramePr/>
                <a:graphic xmlns:a="http://schemas.openxmlformats.org/drawingml/2006/main">
                  <a:graphicData uri="http://schemas.microsoft.com/office/word/2010/wordprocessingShape">
                    <wps:wsp>
                      <wps:cNvSpPr/>
                      <wps:spPr>
                        <a:xfrm>
                          <a:off x="0" y="0"/>
                          <a:ext cx="1085850" cy="952500"/>
                        </a:xfrm>
                        <a:prstGeom prst="roundRect">
                          <a:avLst/>
                        </a:prstGeom>
                        <a:noFill/>
                        <a:ln w="2857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36B19" id="Rounded Rectangle 12" o:spid="_x0000_s1026" style="position:absolute;margin-left:-26.2pt;margin-top:431.85pt;width:8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" filled="f" strokecolor="#4e6128 [1606]" strokeweight="2.25pt"/>
            </w:pict>
          </mc:Fallback>
        </mc:AlternateContent>
      </w:r>
      <w:r w:rsidR="0048676A">
        <w:rPr>
          <w:noProof/>
        </w:rPr>
        <mc:AlternateContent>
          <mc:Choice Requires="wps">
            <w:drawing>
              <wp:anchor distT="0" distB="0" distL="114300" distR="114300" simplePos="0" relativeHeight="251716608" behindDoc="0" locked="0" layoutInCell="1" allowOverlap="1" wp14:anchorId="14DC65FB" wp14:editId="66410AA6">
                <wp:simplePos x="0" y="0"/>
                <wp:positionH relativeFrom="column">
                  <wp:posOffset>981710</wp:posOffset>
                </wp:positionH>
                <wp:positionV relativeFrom="paragraph">
                  <wp:posOffset>5732145</wp:posOffset>
                </wp:positionV>
                <wp:extent cx="104775" cy="66675"/>
                <wp:effectExtent l="0" t="19050" r="47625" b="47625"/>
                <wp:wrapNone/>
                <wp:docPr id="38" name="Right Arrow 38"/>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DA6A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26" type="#_x0000_t13" style="position:absolute;margin-left:77.3pt;margin-top:451.35pt;width:8.25pt;height:5.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" adj="14727" fillcolor="#4e6128 [1606]" strokecolor="#4e6128 [1606]" strokeweight="2pt"/>
            </w:pict>
          </mc:Fallback>
        </mc:AlternateContent>
      </w:r>
      <w:r w:rsidR="0048676A">
        <w:rPr>
          <w:noProof/>
        </w:rPr>
        <mc:AlternateContent>
          <mc:Choice Requires="wps">
            <w:drawing>
              <wp:anchor distT="0" distB="0" distL="114300" distR="114300" simplePos="0" relativeHeight="251720704" behindDoc="0" locked="0" layoutInCell="1" allowOverlap="1" wp14:anchorId="6842728C" wp14:editId="58314272">
                <wp:simplePos x="0" y="0"/>
                <wp:positionH relativeFrom="column">
                  <wp:posOffset>981710</wp:posOffset>
                </wp:positionH>
                <wp:positionV relativeFrom="paragraph">
                  <wp:posOffset>6151245</wp:posOffset>
                </wp:positionV>
                <wp:extent cx="104775" cy="66675"/>
                <wp:effectExtent l="0" t="19050" r="47625" b="47625"/>
                <wp:wrapNone/>
                <wp:docPr id="40" name="Right Arrow 40"/>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AEF5D" id="Right Arrow 40" o:spid="_x0000_s1026" type="#_x0000_t13" style="position:absolute;margin-left:77.3pt;margin-top:484.35pt;width:8.25pt;height:5.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" adj="14727" fillcolor="#4e6128 [1606]" strokecolor="#4e6128 [1606]" strokeweight="2pt"/>
            </w:pict>
          </mc:Fallback>
        </mc:AlternateContent>
      </w:r>
      <w:r w:rsidR="0048676A">
        <w:rPr>
          <w:noProof/>
        </w:rPr>
        <mc:AlternateContent>
          <mc:Choice Requires="wps">
            <w:drawing>
              <wp:anchor distT="0" distB="0" distL="114300" distR="114300" simplePos="0" relativeHeight="251718656" behindDoc="0" locked="0" layoutInCell="1" allowOverlap="1" wp14:anchorId="74CEE43B" wp14:editId="40169CF3">
                <wp:simplePos x="0" y="0"/>
                <wp:positionH relativeFrom="column">
                  <wp:posOffset>981710</wp:posOffset>
                </wp:positionH>
                <wp:positionV relativeFrom="paragraph">
                  <wp:posOffset>6017895</wp:posOffset>
                </wp:positionV>
                <wp:extent cx="104775" cy="66675"/>
                <wp:effectExtent l="0" t="19050" r="47625" b="47625"/>
                <wp:wrapNone/>
                <wp:docPr id="39" name="Right Arrow 39"/>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93B30" id="Right Arrow 39" o:spid="_x0000_s1026" type="#_x0000_t13" style="position:absolute;margin-left:77.3pt;margin-top:473.85pt;width:8.25pt;height:5.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" adj="14727" fillcolor="#4e6128 [1606]" strokecolor="#4e6128 [1606]" strokeweight="2pt"/>
            </w:pict>
          </mc:Fallback>
        </mc:AlternateContent>
      </w:r>
      <w:r w:rsidR="00C94178">
        <w:rPr>
          <w:noProof/>
        </w:rPr>
        <mc:AlternateContent>
          <mc:Choice Requires="wps">
            <w:drawing>
              <wp:anchor distT="0" distB="0" distL="114300" distR="114300" simplePos="0" relativeHeight="251665408" behindDoc="0" locked="0" layoutInCell="1" allowOverlap="1" wp14:anchorId="3E8FF74F" wp14:editId="340F7428">
                <wp:simplePos x="0" y="0"/>
                <wp:positionH relativeFrom="column">
                  <wp:posOffset>-332740</wp:posOffset>
                </wp:positionH>
                <wp:positionV relativeFrom="paragraph">
                  <wp:posOffset>6608445</wp:posOffset>
                </wp:positionV>
                <wp:extent cx="1085850" cy="771525"/>
                <wp:effectExtent l="19050" t="19050" r="19050" b="28575"/>
                <wp:wrapNone/>
                <wp:docPr id="13" name="Rounded Rectangle 13"/>
                <wp:cNvGraphicFramePr/>
                <a:graphic xmlns:a="http://schemas.openxmlformats.org/drawingml/2006/main">
                  <a:graphicData uri="http://schemas.microsoft.com/office/word/2010/wordprocessingShape">
                    <wps:wsp>
                      <wps:cNvSpPr/>
                      <wps:spPr>
                        <a:xfrm>
                          <a:off x="0" y="0"/>
                          <a:ext cx="1085850" cy="771525"/>
                        </a:xfrm>
                        <a:prstGeom prst="roundRect">
                          <a:avLst/>
                        </a:prstGeom>
                        <a:noFill/>
                        <a:ln w="285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FBDED" id="Rounded Rectangle 13" o:spid="_x0000_s1026" style="position:absolute;margin-left:-26.2pt;margin-top:520.35pt;width:85.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" filled="f" strokecolor="#548dd4 [1951]" strokeweight="2.25pt"/>
            </w:pict>
          </mc:Fallback>
        </mc:AlternateContent>
      </w:r>
      <w:r w:rsidR="00C94178">
        <w:rPr>
          <w:noProof/>
        </w:rPr>
        <mc:AlternateContent>
          <mc:Choice Requires="wps">
            <w:drawing>
              <wp:anchor distT="0" distB="0" distL="114300" distR="114300" simplePos="0" relativeHeight="251659264" behindDoc="0" locked="0" layoutInCell="1" allowOverlap="1" wp14:anchorId="4FE7EFEE" wp14:editId="0FEC6FA8">
                <wp:simplePos x="0" y="0"/>
                <wp:positionH relativeFrom="column">
                  <wp:posOffset>-332740</wp:posOffset>
                </wp:positionH>
                <wp:positionV relativeFrom="paragraph">
                  <wp:posOffset>3331845</wp:posOffset>
                </wp:positionV>
                <wp:extent cx="1085850" cy="198120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1085850" cy="1981200"/>
                        </a:xfrm>
                        <a:prstGeom prst="round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BF032" id="Rounded Rectangle 7" o:spid="_x0000_s1026" style="position:absolute;margin-left:-26.2pt;margin-top:262.35pt;width:85.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" filled="f" strokecolor="#e36c0a [2409]" strokeweight="2.25pt"/>
            </w:pict>
          </mc:Fallback>
        </mc:AlternateContent>
      </w:r>
      <w:r w:rsidR="00C94178">
        <w:rPr>
          <w:noProof/>
        </w:rPr>
        <mc:AlternateContent>
          <mc:Choice Requires="wps">
            <w:drawing>
              <wp:anchor distT="0" distB="0" distL="114300" distR="114300" simplePos="0" relativeHeight="251661312" behindDoc="0" locked="0" layoutInCell="1" allowOverlap="1" wp14:anchorId="7C842C9C" wp14:editId="75B05FCB">
                <wp:simplePos x="0" y="0"/>
                <wp:positionH relativeFrom="column">
                  <wp:posOffset>-323215</wp:posOffset>
                </wp:positionH>
                <wp:positionV relativeFrom="paragraph">
                  <wp:posOffset>74295</wp:posOffset>
                </wp:positionV>
                <wp:extent cx="1076325" cy="3057525"/>
                <wp:effectExtent l="19050" t="19050" r="28575" b="28575"/>
                <wp:wrapNone/>
                <wp:docPr id="9" name="Rounded Rectangle 9"/>
                <wp:cNvGraphicFramePr/>
                <a:graphic xmlns:a="http://schemas.openxmlformats.org/drawingml/2006/main">
                  <a:graphicData uri="http://schemas.microsoft.com/office/word/2010/wordprocessingShape">
                    <wps:wsp>
                      <wps:cNvSpPr/>
                      <wps:spPr>
                        <a:xfrm>
                          <a:off x="0" y="0"/>
                          <a:ext cx="1076325" cy="3057525"/>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538BE" id="Rounded Rectangle 9" o:spid="_x0000_s1026" style="position:absolute;margin-left:-25.45pt;margin-top:5.85pt;width:84.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" filled="f" strokecolor="#c0504d [3205]" strokeweight="2.25pt"/>
            </w:pict>
          </mc:Fallback>
        </mc:AlternateContent>
      </w:r>
      <w:r w:rsidR="00B043D9">
        <w:rPr>
          <w:noProof/>
        </w:rPr>
        <mc:AlternateContent>
          <mc:Choice Requires="wps">
            <w:drawing>
              <wp:anchor distT="0" distB="0" distL="114300" distR="114300" simplePos="0" relativeHeight="251708416" behindDoc="0" locked="0" layoutInCell="1" allowOverlap="1" wp14:anchorId="0A57EA28" wp14:editId="69BEBA4C">
                <wp:simplePos x="0" y="0"/>
                <wp:positionH relativeFrom="column">
                  <wp:posOffset>1000760</wp:posOffset>
                </wp:positionH>
                <wp:positionV relativeFrom="paragraph">
                  <wp:posOffset>2646045</wp:posOffset>
                </wp:positionV>
                <wp:extent cx="104775" cy="66675"/>
                <wp:effectExtent l="0" t="19050" r="47625" b="47625"/>
                <wp:wrapNone/>
                <wp:docPr id="35" name="Right Arrow 35"/>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A0FC0" id="Right Arrow 35" o:spid="_x0000_s1026" type="#_x0000_t13" style="position:absolute;margin-left:78.8pt;margin-top:208.35pt;width:8.25pt;height:5.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" adj="14727" fillcolor="#c0504d [3205]" strokecolor="#c0504d [3205]" strokeweight="2pt"/>
            </w:pict>
          </mc:Fallback>
        </mc:AlternateContent>
      </w:r>
      <w:r w:rsidR="00B043D9">
        <w:rPr>
          <w:noProof/>
        </w:rPr>
        <mc:AlternateContent>
          <mc:Choice Requires="wps">
            <w:drawing>
              <wp:anchor distT="0" distB="0" distL="114300" distR="114300" simplePos="0" relativeHeight="251710464" behindDoc="0" locked="0" layoutInCell="1" allowOverlap="1" wp14:anchorId="54FDF789" wp14:editId="2E0E1B43">
                <wp:simplePos x="0" y="0"/>
                <wp:positionH relativeFrom="column">
                  <wp:posOffset>1000760</wp:posOffset>
                </wp:positionH>
                <wp:positionV relativeFrom="paragraph">
                  <wp:posOffset>2522220</wp:posOffset>
                </wp:positionV>
                <wp:extent cx="104775" cy="66675"/>
                <wp:effectExtent l="0" t="19050" r="47625" b="47625"/>
                <wp:wrapNone/>
                <wp:docPr id="36" name="Right Arrow 36"/>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0056C1" id="Right Arrow 36" o:spid="_x0000_s1026" type="#_x0000_t13" style="position:absolute;margin-left:78.8pt;margin-top:198.6pt;width:8.25pt;height:5.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" adj="14727" fillcolor="#c0504d [3205]" strokecolor="#c0504d [3205]" strokeweight="2pt"/>
            </w:pict>
          </mc:Fallback>
        </mc:AlternateContent>
      </w:r>
      <w:r w:rsidR="00B043D9">
        <w:rPr>
          <w:noProof/>
        </w:rPr>
        <mc:AlternateContent>
          <mc:Choice Requires="wps">
            <w:drawing>
              <wp:anchor distT="0" distB="0" distL="114300" distR="114300" simplePos="0" relativeHeight="251706368" behindDoc="0" locked="0" layoutInCell="1" allowOverlap="1" wp14:anchorId="6E38A0AB" wp14:editId="0D78BD54">
                <wp:simplePos x="0" y="0"/>
                <wp:positionH relativeFrom="column">
                  <wp:posOffset>1000760</wp:posOffset>
                </wp:positionH>
                <wp:positionV relativeFrom="paragraph">
                  <wp:posOffset>2379345</wp:posOffset>
                </wp:positionV>
                <wp:extent cx="104775" cy="6667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6B184" id="Right Arrow 34" o:spid="_x0000_s1026" type="#_x0000_t13" style="position:absolute;margin-left:78.8pt;margin-top:187.35pt;width:8.25pt;height:5.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" adj="14727" fillcolor="#c0504d [3205]" strokecolor="#c0504d [3205]" strokeweight="2pt"/>
            </w:pict>
          </mc:Fallback>
        </mc:AlternateContent>
      </w:r>
      <w:r w:rsidR="00B043D9">
        <w:rPr>
          <w:noProof/>
        </w:rPr>
        <mc:AlternateContent>
          <mc:Choice Requires="wps">
            <w:drawing>
              <wp:anchor distT="0" distB="0" distL="114300" distR="114300" simplePos="0" relativeHeight="251704320" behindDoc="0" locked="0" layoutInCell="1" allowOverlap="1" wp14:anchorId="6C040712" wp14:editId="71902949">
                <wp:simplePos x="0" y="0"/>
                <wp:positionH relativeFrom="column">
                  <wp:posOffset>991235</wp:posOffset>
                </wp:positionH>
                <wp:positionV relativeFrom="paragraph">
                  <wp:posOffset>1703070</wp:posOffset>
                </wp:positionV>
                <wp:extent cx="104775" cy="66675"/>
                <wp:effectExtent l="0" t="19050" r="47625" b="47625"/>
                <wp:wrapNone/>
                <wp:docPr id="33" name="Right Arrow 33"/>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92FBCE" id="Right Arrow 33" o:spid="_x0000_s1026" type="#_x0000_t13" style="position:absolute;margin-left:78.05pt;margin-top:134.1pt;width:8.25pt;height:5.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" adj="14727" fillcolor="#c0504d [3205]" strokecolor="#c0504d [3205]" strokeweight="2pt"/>
            </w:pict>
          </mc:Fallback>
        </mc:AlternateContent>
      </w:r>
      <w:r w:rsidR="00B043D9">
        <w:rPr>
          <w:noProof/>
        </w:rPr>
        <mc:AlternateContent>
          <mc:Choice Requires="wps">
            <w:drawing>
              <wp:anchor distT="0" distB="0" distL="114300" distR="114300" simplePos="0" relativeHeight="251702272" behindDoc="0" locked="0" layoutInCell="1" allowOverlap="1" wp14:anchorId="428CB727" wp14:editId="2B5B20B8">
                <wp:simplePos x="0" y="0"/>
                <wp:positionH relativeFrom="column">
                  <wp:posOffset>991235</wp:posOffset>
                </wp:positionH>
                <wp:positionV relativeFrom="paragraph">
                  <wp:posOffset>1445895</wp:posOffset>
                </wp:positionV>
                <wp:extent cx="104775" cy="66675"/>
                <wp:effectExtent l="0" t="19050" r="47625" b="47625"/>
                <wp:wrapNone/>
                <wp:docPr id="29" name="Right Arrow 29"/>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E25E7" id="Right Arrow 29" o:spid="_x0000_s1026" type="#_x0000_t13" style="position:absolute;margin-left:78.05pt;margin-top:113.85pt;width:8.25pt;height:5.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" adj="14727" fillcolor="#c0504d [3205]" strokecolor="#c0504d [3205]" strokeweight="2pt"/>
            </w:pict>
          </mc:Fallback>
        </mc:AlternateContent>
      </w:r>
      <w:r w:rsidR="00B043D9">
        <w:rPr>
          <w:noProof/>
        </w:rPr>
        <mc:AlternateContent>
          <mc:Choice Requires="wps">
            <w:drawing>
              <wp:anchor distT="0" distB="0" distL="114300" distR="114300" simplePos="0" relativeHeight="251700224" behindDoc="0" locked="0" layoutInCell="1" allowOverlap="1" wp14:anchorId="62030C9B" wp14:editId="2A078761">
                <wp:simplePos x="0" y="0"/>
                <wp:positionH relativeFrom="column">
                  <wp:posOffset>991235</wp:posOffset>
                </wp:positionH>
                <wp:positionV relativeFrom="paragraph">
                  <wp:posOffset>1179195</wp:posOffset>
                </wp:positionV>
                <wp:extent cx="104775" cy="66675"/>
                <wp:effectExtent l="0" t="19050" r="47625" b="47625"/>
                <wp:wrapNone/>
                <wp:docPr id="28" name="Right Arrow 28"/>
                <wp:cNvGraphicFramePr/>
                <a:graphic xmlns:a="http://schemas.openxmlformats.org/drawingml/2006/main">
                  <a:graphicData uri="http://schemas.microsoft.com/office/word/2010/wordprocessingShape">
                    <wps:wsp>
                      <wps:cNvSpPr/>
                      <wps:spPr>
                        <a:xfrm>
                          <a:off x="0" y="0"/>
                          <a:ext cx="104775" cy="6667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29C4D" id="Right Arrow 28" o:spid="_x0000_s1026" type="#_x0000_t13" style="position:absolute;margin-left:78.05pt;margin-top:92.85pt;width:8.25pt;height: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" adj="14727" fillcolor="#c0504d [3205]" strokecolor="#c0504d [3205]" strokeweight="2pt"/>
            </w:pict>
          </mc:Fallback>
        </mc:AlternateContent>
      </w:r>
      <w:r w:rsidR="004458BD" w:rsidRPr="004458BD">
        <w:rPr>
          <w:noProof/>
        </w:rPr>
        <w:drawing>
          <wp:inline distT="0" distB="0" distL="0" distR="0" wp14:anchorId="7DE14B62" wp14:editId="4715E2D1">
            <wp:extent cx="6229350" cy="7381875"/>
            <wp:effectExtent l="38100" t="0" r="7620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bookmarkEnd w:id="1"/>
    <w:p w14:paraId="1AA232A2" w14:textId="77777777" w:rsidR="000D3169" w:rsidRPr="000D3169" w:rsidRDefault="000D3169" w:rsidP="000D3169">
      <w:pPr>
        <w:pStyle w:val="Heading1"/>
      </w:pPr>
      <w:r>
        <w:lastRenderedPageBreak/>
        <w:t>Introduction</w:t>
      </w:r>
    </w:p>
    <w:p w14:paraId="5B7D2C45" w14:textId="77777777" w:rsidR="000D3169" w:rsidRDefault="001A42EA" w:rsidP="000D3169">
      <w:pPr>
        <w:pStyle w:val="Body"/>
      </w:pPr>
      <w:r>
        <w:t>The Railway Group Standards</w:t>
      </w:r>
      <w:r w:rsidR="000D71B1">
        <w:t xml:space="preserve"> (RGS)</w:t>
      </w:r>
      <w:r>
        <w:t xml:space="preserve"> </w:t>
      </w:r>
      <w:r w:rsidR="000D3169">
        <w:t>Code (the Code) defines a deviation as</w:t>
      </w:r>
      <w:r w:rsidR="001C0CE8">
        <w:t xml:space="preserve"> follows</w:t>
      </w:r>
      <w:r w:rsidR="000D3169">
        <w:t>:</w:t>
      </w:r>
    </w:p>
    <w:p w14:paraId="6C182E7A" w14:textId="77777777" w:rsidR="000D3169" w:rsidRPr="00465A8F" w:rsidRDefault="000D3169" w:rsidP="000D3169">
      <w:pPr>
        <w:pStyle w:val="Body"/>
        <w:rPr>
          <w:i/>
        </w:rPr>
      </w:pPr>
      <w:r w:rsidRPr="00465A8F">
        <w:rPr>
          <w:i/>
        </w:rPr>
        <w:t xml:space="preserve">‘A </w:t>
      </w:r>
      <w:r>
        <w:rPr>
          <w:i/>
        </w:rPr>
        <w:t xml:space="preserve">deviation is a </w:t>
      </w:r>
      <w:r w:rsidRPr="00465A8F">
        <w:rPr>
          <w:i/>
        </w:rPr>
        <w:t>permission to comply with a specified alternative to a requirement or requirements in circumstances where it is not appropriate to change the relevant RGS. A deviation has a specified scope, and where relevant, duration.’</w:t>
      </w:r>
    </w:p>
    <w:p w14:paraId="76BBEF3C" w14:textId="77777777" w:rsidR="000D3169" w:rsidRDefault="0013111B" w:rsidP="000D3169">
      <w:pPr>
        <w:pStyle w:val="Body"/>
      </w:pPr>
      <w:r>
        <w:t xml:space="preserve">A deviation is not a permission </w:t>
      </w:r>
      <w:r w:rsidR="00B825F5" w:rsidRPr="00D5101D">
        <w:rPr>
          <w:u w:val="single"/>
        </w:rPr>
        <w:t>not</w:t>
      </w:r>
      <w:r w:rsidR="00B825F5">
        <w:t xml:space="preserve"> </w:t>
      </w:r>
      <w:r w:rsidR="00D5101D">
        <w:t xml:space="preserve">to </w:t>
      </w:r>
      <w:r>
        <w:t xml:space="preserve">comply with a requirement in an RGS. </w:t>
      </w:r>
      <w:r w:rsidR="00D5101D">
        <w:t xml:space="preserve"> </w:t>
      </w:r>
      <w:r>
        <w:t xml:space="preserve">It is </w:t>
      </w:r>
      <w:r w:rsidR="009C60B6">
        <w:t>a</w:t>
      </w:r>
      <w:r>
        <w:t xml:space="preserve"> permission </w:t>
      </w:r>
      <w:r w:rsidR="00B825F5">
        <w:t>to comply with a specific</w:t>
      </w:r>
      <w:r>
        <w:t xml:space="preserve"> alternative to </w:t>
      </w:r>
      <w:r w:rsidR="009C60B6">
        <w:t>a</w:t>
      </w:r>
      <w:r>
        <w:t xml:space="preserve"> requirement in an RGS.  </w:t>
      </w:r>
      <w:r w:rsidR="000D3169">
        <w:t xml:space="preserve">For the purposes of this document, the specified alternative(s) are referred to as the ‘alternative provisions’.  The same term is used in the form for applying for a deviation from an RGS. </w:t>
      </w:r>
    </w:p>
    <w:p w14:paraId="22D5C6D0" w14:textId="77777777" w:rsidR="000D3169" w:rsidRDefault="000D3169" w:rsidP="000D3169">
      <w:pPr>
        <w:pStyle w:val="Body"/>
      </w:pPr>
      <w:r>
        <w:t>The key stakeholders in the application and consideration of deviations are:</w:t>
      </w:r>
    </w:p>
    <w:p w14:paraId="7E38D055" w14:textId="77777777" w:rsidR="00CD10CE" w:rsidRDefault="000D3169" w:rsidP="000D3169">
      <w:pPr>
        <w:pStyle w:val="Bullet1"/>
      </w:pPr>
      <w:r>
        <w:t>The applicant, who is applying for a deviatio</w:t>
      </w:r>
      <w:r w:rsidR="001C0CE8">
        <w:t>n from a requirement in an RGS.</w:t>
      </w:r>
    </w:p>
    <w:p w14:paraId="649D449D" w14:textId="77777777" w:rsidR="000D3169" w:rsidRDefault="00CD10CE" w:rsidP="000D3169">
      <w:pPr>
        <w:pStyle w:val="Bullet1"/>
      </w:pPr>
      <w:r>
        <w:t xml:space="preserve">The affected parties, who must be </w:t>
      </w:r>
      <w:r w:rsidR="00D241CE">
        <w:t xml:space="preserve">consulted </w:t>
      </w:r>
      <w:r w:rsidR="001C0CE8">
        <w:t>by the applicant.</w:t>
      </w:r>
    </w:p>
    <w:p w14:paraId="005E1F12" w14:textId="77777777" w:rsidR="000D3169" w:rsidRDefault="004D63A8" w:rsidP="00E62900">
      <w:pPr>
        <w:pStyle w:val="Bullet1"/>
      </w:pPr>
      <w:r w:rsidRPr="0082733C">
        <w:t>The members of Standards Committee(s)</w:t>
      </w:r>
      <w:r w:rsidR="000D3169">
        <w:t>, who decide whether to approve applications for deviations using the decision taking principles w</w:t>
      </w:r>
      <w:r w:rsidR="00F4062B">
        <w:t>hich are set out in the section 5 of the Code and section </w:t>
      </w:r>
      <w:r w:rsidR="000D3169">
        <w:t xml:space="preserve">11 </w:t>
      </w:r>
      <w:r w:rsidR="004450F2">
        <w:t xml:space="preserve">of </w:t>
      </w:r>
      <w:r w:rsidR="000D3169">
        <w:t>the</w:t>
      </w:r>
      <w:r w:rsidR="00DA67A2">
        <w:t xml:space="preserve"> </w:t>
      </w:r>
      <w:hyperlink r:id="rId17" w:history="1">
        <w:r w:rsidR="005641AB">
          <w:rPr>
            <w:rStyle w:val="Hyperlink"/>
          </w:rPr>
          <w:t>Standards Manual</w:t>
        </w:r>
      </w:hyperlink>
      <w:r w:rsidR="00DA67A2">
        <w:t xml:space="preserve"> (the Manual)</w:t>
      </w:r>
      <w:r w:rsidR="006C1F3D">
        <w:t>.</w:t>
      </w:r>
    </w:p>
    <w:p w14:paraId="35DA9576" w14:textId="77777777" w:rsidR="0082733C" w:rsidRPr="00DA0737" w:rsidRDefault="00523C2F" w:rsidP="00B426C2">
      <w:pPr>
        <w:pStyle w:val="Body"/>
        <w:rPr>
          <w:color w:val="auto"/>
        </w:rPr>
      </w:pPr>
      <w:r>
        <w:t>The following section provide</w:t>
      </w:r>
      <w:r w:rsidR="00046AAE">
        <w:t>s</w:t>
      </w:r>
      <w:r w:rsidR="000D3169">
        <w:t xml:space="preserve"> </w:t>
      </w:r>
      <w:r w:rsidR="00A47F94">
        <w:t xml:space="preserve">guidance, highlighting the main responsibilities and considerations for the applicant and </w:t>
      </w:r>
      <w:r w:rsidR="0082733C">
        <w:rPr>
          <w:color w:val="000000" w:themeColor="text1"/>
        </w:rPr>
        <w:t>t</w:t>
      </w:r>
      <w:r w:rsidR="0082733C" w:rsidRPr="0082733C">
        <w:rPr>
          <w:color w:val="000000" w:themeColor="text1"/>
        </w:rPr>
        <w:t>he members of Standards Committee(s)</w:t>
      </w:r>
      <w:r w:rsidR="000D71B1">
        <w:rPr>
          <w:color w:val="000000" w:themeColor="text1"/>
        </w:rPr>
        <w:t xml:space="preserve"> </w:t>
      </w:r>
      <w:r w:rsidR="00A47F94" w:rsidRPr="0082733C">
        <w:rPr>
          <w:color w:val="000000" w:themeColor="text1"/>
        </w:rPr>
        <w:t xml:space="preserve">in the deviation process.  </w:t>
      </w:r>
    </w:p>
    <w:p w14:paraId="1DA491E2" w14:textId="77777777" w:rsidR="000D3169" w:rsidRDefault="00154A62" w:rsidP="000D3169">
      <w:pPr>
        <w:pStyle w:val="Heading1"/>
      </w:pPr>
      <w:r>
        <w:t xml:space="preserve">Applying for a deviation – the </w:t>
      </w:r>
      <w:r w:rsidR="000D3169">
        <w:t>applicant</w:t>
      </w:r>
    </w:p>
    <w:p w14:paraId="4D7D4DF0" w14:textId="77777777" w:rsidR="0013111B" w:rsidRPr="00971A9F" w:rsidRDefault="004F4587" w:rsidP="00FD6926">
      <w:pPr>
        <w:pStyle w:val="Heading2"/>
      </w:pPr>
      <w:r>
        <w:t>Key steps and activities</w:t>
      </w:r>
      <w:r w:rsidR="00DA73EE">
        <w:t xml:space="preserve"> for the applicant</w:t>
      </w:r>
    </w:p>
    <w:p w14:paraId="5B23CAED" w14:textId="77777777" w:rsidR="00D174C9" w:rsidRDefault="00D174C9" w:rsidP="00D174C9">
      <w:pPr>
        <w:pStyle w:val="Body"/>
      </w:pPr>
      <w:r>
        <w:t>The applicant is responsible for the following activities at this stage:</w:t>
      </w:r>
    </w:p>
    <w:p w14:paraId="072CBEAB" w14:textId="77777777" w:rsidR="00B82AC0" w:rsidRDefault="00B13423" w:rsidP="00D174C9">
      <w:pPr>
        <w:pStyle w:val="Body"/>
      </w:pPr>
      <w:r>
        <w:rPr>
          <w:noProof/>
        </w:rPr>
        <mc:AlternateContent>
          <mc:Choice Requires="wps">
            <w:drawing>
              <wp:anchor distT="0" distB="0" distL="114300" distR="114300" simplePos="0" relativeHeight="251671552" behindDoc="0" locked="0" layoutInCell="1" allowOverlap="1" wp14:anchorId="2DAB3B47" wp14:editId="1D0DD3FC">
                <wp:simplePos x="0" y="0"/>
                <wp:positionH relativeFrom="column">
                  <wp:posOffset>161925</wp:posOffset>
                </wp:positionH>
                <wp:positionV relativeFrom="paragraph">
                  <wp:posOffset>109855</wp:posOffset>
                </wp:positionV>
                <wp:extent cx="5199380" cy="285750"/>
                <wp:effectExtent l="0" t="0" r="20320" b="19050"/>
                <wp:wrapNone/>
                <wp:docPr id="19" name="Rounded Rectangle 19"/>
                <wp:cNvGraphicFramePr/>
                <a:graphic xmlns:a="http://schemas.openxmlformats.org/drawingml/2006/main">
                  <a:graphicData uri="http://schemas.microsoft.com/office/word/2010/wordprocessingShape">
                    <wps:wsp>
                      <wps:cNvSpPr/>
                      <wps:spPr>
                        <a:xfrm>
                          <a:off x="0" y="0"/>
                          <a:ext cx="519938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4DC029" w14:textId="77777777" w:rsidR="00B82AC0" w:rsidRPr="008D7A41" w:rsidRDefault="008D7A41" w:rsidP="008D7A41">
                            <w:pPr>
                              <w:rPr>
                                <w:rFonts w:ascii="Arial" w:hAnsi="Arial" w:cs="Arial"/>
                                <w:sz w:val="22"/>
                                <w:szCs w:val="22"/>
                              </w:rPr>
                            </w:pPr>
                            <w:r>
                              <w:rPr>
                                <w:rFonts w:ascii="Arial" w:hAnsi="Arial" w:cs="Arial"/>
                                <w:sz w:val="22"/>
                                <w:szCs w:val="22"/>
                              </w:rPr>
                              <w:t xml:space="preserve">A. </w:t>
                            </w:r>
                            <w:r w:rsidR="006E0E9E">
                              <w:rPr>
                                <w:rFonts w:ascii="Arial" w:hAnsi="Arial" w:cs="Arial"/>
                                <w:sz w:val="22"/>
                                <w:szCs w:val="22"/>
                              </w:rPr>
                              <w:t>IDENTIFY</w:t>
                            </w:r>
                            <w:r w:rsidR="004F4587">
                              <w:rPr>
                                <w:rFonts w:ascii="Arial" w:hAnsi="Arial" w:cs="Arial"/>
                                <w:sz w:val="22"/>
                                <w:szCs w:val="22"/>
                              </w:rPr>
                              <w:t>ING</w:t>
                            </w:r>
                            <w:r w:rsidR="006E0E9E">
                              <w:rPr>
                                <w:rFonts w:ascii="Arial" w:hAnsi="Arial" w:cs="Arial"/>
                                <w:sz w:val="22"/>
                                <w:szCs w:val="22"/>
                              </w:rPr>
                              <w:t xml:space="preserve"> </w:t>
                            </w:r>
                            <w:r w:rsidR="00282EF9">
                              <w:rPr>
                                <w:rFonts w:ascii="Arial" w:hAnsi="Arial" w:cs="Arial"/>
                                <w:sz w:val="22"/>
                                <w:szCs w:val="22"/>
                              </w:rPr>
                              <w:t xml:space="preserve">THE </w:t>
                            </w:r>
                            <w:r w:rsidR="00B82AC0" w:rsidRPr="008D7A41">
                              <w:rPr>
                                <w:rFonts w:ascii="Arial" w:hAnsi="Arial" w:cs="Arial"/>
                                <w:sz w:val="22"/>
                                <w:szCs w:val="22"/>
                              </w:rPr>
                              <w:t>NEED TO DEVIATE</w:t>
                            </w:r>
                            <w:r w:rsidRPr="008D7A41">
                              <w:rPr>
                                <w:rFonts w:ascii="Arial" w:hAnsi="Arial" w:cs="Arial"/>
                                <w:sz w:val="22"/>
                                <w:szCs w:val="22"/>
                              </w:rPr>
                              <w:t xml:space="preserve"> </w:t>
                            </w:r>
                            <w:r w:rsidR="004E4901">
                              <w:rPr>
                                <w:rFonts w:ascii="Arial" w:hAnsi="Arial" w:cs="Arial"/>
                                <w:sz w:val="22"/>
                                <w:szCs w:val="22"/>
                              </w:rPr>
                              <w:t>UNDER</w:t>
                            </w:r>
                            <w:r w:rsidRPr="008D7A41">
                              <w:rPr>
                                <w:rFonts w:ascii="Arial" w:hAnsi="Arial" w:cs="Arial"/>
                                <w:sz w:val="22"/>
                                <w:szCs w:val="22"/>
                              </w:rPr>
                              <w:t xml:space="preserve"> </w:t>
                            </w:r>
                            <w:r w:rsidR="004E4901">
                              <w:rPr>
                                <w:rFonts w:ascii="Arial" w:hAnsi="Arial" w:cs="Arial"/>
                                <w:sz w:val="22"/>
                                <w:szCs w:val="22"/>
                              </w:rPr>
                              <w:t>SPECIFIC</w:t>
                            </w:r>
                            <w:r w:rsidRPr="008D7A41">
                              <w:rPr>
                                <w:rFonts w:ascii="Arial" w:hAnsi="Arial" w:cs="Arial"/>
                                <w:sz w:val="22"/>
                                <w:szCs w:val="22"/>
                              </w:rPr>
                              <w:t xml:space="preserve">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B3B47" id="Rounded Rectangle 19" o:spid="_x0000_s1027" style="position:absolute;margin-left:12.75pt;margin-top:8.65pt;width:409.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" fillcolor="#4f81bd [3204]" strokecolor="#243f60 [1604]" strokeweight="2pt">
                <v:textbox>
                  <w:txbxContent>
                    <w:p w14:paraId="304DC029" w14:textId="77777777" w:rsidR="00B82AC0" w:rsidRPr="008D7A41" w:rsidRDefault="008D7A41" w:rsidP="008D7A41">
                      <w:pPr>
                        <w:rPr>
                          <w:rFonts w:ascii="Arial" w:hAnsi="Arial" w:cs="Arial"/>
                          <w:sz w:val="22"/>
                          <w:szCs w:val="22"/>
                        </w:rPr>
                      </w:pPr>
                      <w:r>
                        <w:rPr>
                          <w:rFonts w:ascii="Arial" w:hAnsi="Arial" w:cs="Arial"/>
                          <w:sz w:val="22"/>
                          <w:szCs w:val="22"/>
                        </w:rPr>
                        <w:t xml:space="preserve">A. </w:t>
                      </w:r>
                      <w:r w:rsidR="006E0E9E">
                        <w:rPr>
                          <w:rFonts w:ascii="Arial" w:hAnsi="Arial" w:cs="Arial"/>
                          <w:sz w:val="22"/>
                          <w:szCs w:val="22"/>
                        </w:rPr>
                        <w:t>IDENTIFY</w:t>
                      </w:r>
                      <w:r w:rsidR="004F4587">
                        <w:rPr>
                          <w:rFonts w:ascii="Arial" w:hAnsi="Arial" w:cs="Arial"/>
                          <w:sz w:val="22"/>
                          <w:szCs w:val="22"/>
                        </w:rPr>
                        <w:t>ING</w:t>
                      </w:r>
                      <w:r w:rsidR="006E0E9E">
                        <w:rPr>
                          <w:rFonts w:ascii="Arial" w:hAnsi="Arial" w:cs="Arial"/>
                          <w:sz w:val="22"/>
                          <w:szCs w:val="22"/>
                        </w:rPr>
                        <w:t xml:space="preserve"> </w:t>
                      </w:r>
                      <w:r w:rsidR="00282EF9">
                        <w:rPr>
                          <w:rFonts w:ascii="Arial" w:hAnsi="Arial" w:cs="Arial"/>
                          <w:sz w:val="22"/>
                          <w:szCs w:val="22"/>
                        </w:rPr>
                        <w:t xml:space="preserve">THE </w:t>
                      </w:r>
                      <w:r w:rsidR="00B82AC0" w:rsidRPr="008D7A41">
                        <w:rPr>
                          <w:rFonts w:ascii="Arial" w:hAnsi="Arial" w:cs="Arial"/>
                          <w:sz w:val="22"/>
                          <w:szCs w:val="22"/>
                        </w:rPr>
                        <w:t>NEED TO DEVIATE</w:t>
                      </w:r>
                      <w:r w:rsidRPr="008D7A41">
                        <w:rPr>
                          <w:rFonts w:ascii="Arial" w:hAnsi="Arial" w:cs="Arial"/>
                          <w:sz w:val="22"/>
                          <w:szCs w:val="22"/>
                        </w:rPr>
                        <w:t xml:space="preserve"> </w:t>
                      </w:r>
                      <w:r w:rsidR="004E4901">
                        <w:rPr>
                          <w:rFonts w:ascii="Arial" w:hAnsi="Arial" w:cs="Arial"/>
                          <w:sz w:val="22"/>
                          <w:szCs w:val="22"/>
                        </w:rPr>
                        <w:t>UNDER</w:t>
                      </w:r>
                      <w:r w:rsidRPr="008D7A41">
                        <w:rPr>
                          <w:rFonts w:ascii="Arial" w:hAnsi="Arial" w:cs="Arial"/>
                          <w:sz w:val="22"/>
                          <w:szCs w:val="22"/>
                        </w:rPr>
                        <w:t xml:space="preserve"> </w:t>
                      </w:r>
                      <w:r w:rsidR="004E4901">
                        <w:rPr>
                          <w:rFonts w:ascii="Arial" w:hAnsi="Arial" w:cs="Arial"/>
                          <w:sz w:val="22"/>
                          <w:szCs w:val="22"/>
                        </w:rPr>
                        <w:t>SPECIFIC</w:t>
                      </w:r>
                      <w:r w:rsidRPr="008D7A41">
                        <w:rPr>
                          <w:rFonts w:ascii="Arial" w:hAnsi="Arial" w:cs="Arial"/>
                          <w:sz w:val="22"/>
                          <w:szCs w:val="22"/>
                        </w:rPr>
                        <w:t xml:space="preserve"> CONDITIONS</w:t>
                      </w:r>
                    </w:p>
                  </w:txbxContent>
                </v:textbox>
              </v:roundrect>
            </w:pict>
          </mc:Fallback>
        </mc:AlternateContent>
      </w:r>
    </w:p>
    <w:p w14:paraId="5A9B4E0E" w14:textId="77777777" w:rsidR="00B82AC0" w:rsidRDefault="00B82AC0" w:rsidP="00D174C9">
      <w:pPr>
        <w:pStyle w:val="Body"/>
      </w:pPr>
    </w:p>
    <w:p w14:paraId="130E682C" w14:textId="77777777" w:rsidR="004F4587" w:rsidRDefault="000E2297" w:rsidP="004F4587">
      <w:pPr>
        <w:pStyle w:val="Bullet1"/>
        <w:numPr>
          <w:ilvl w:val="0"/>
          <w:numId w:val="30"/>
        </w:numPr>
      </w:pPr>
      <w:r>
        <w:t>Identify</w:t>
      </w:r>
      <w:r w:rsidR="004F4587">
        <w:t xml:space="preserve"> why it is not reasonable, in particular circumstances, to comply with the existing requirement on either </w:t>
      </w:r>
      <w:r w:rsidR="001C0CE8">
        <w:t xml:space="preserve">a </w:t>
      </w:r>
      <w:r w:rsidR="004F4587">
        <w:t xml:space="preserve">temporary or </w:t>
      </w:r>
      <w:r w:rsidR="001C0CE8">
        <w:t xml:space="preserve">a </w:t>
      </w:r>
      <w:r w:rsidR="004F4587">
        <w:t>permanent basis</w:t>
      </w:r>
      <w:r w:rsidR="001854B2">
        <w:t xml:space="preserve">.  A deviation is </w:t>
      </w:r>
      <w:r w:rsidR="00DA73EE">
        <w:t>therefore required</w:t>
      </w:r>
      <w:r w:rsidR="001854B2">
        <w:t>.</w:t>
      </w:r>
    </w:p>
    <w:p w14:paraId="2ABF27D8" w14:textId="77777777" w:rsidR="00B82AC0" w:rsidRDefault="00B13423" w:rsidP="00B82AC0">
      <w:pPr>
        <w:pStyle w:val="Bullet1"/>
        <w:numPr>
          <w:ilvl w:val="0"/>
          <w:numId w:val="0"/>
        </w:numPr>
        <w:ind w:left="284"/>
      </w:pPr>
      <w:r w:rsidRPr="00B82AC0">
        <w:rPr>
          <w:noProof/>
        </w:rPr>
        <mc:AlternateContent>
          <mc:Choice Requires="wps">
            <w:drawing>
              <wp:anchor distT="0" distB="0" distL="114300" distR="114300" simplePos="0" relativeHeight="251674624" behindDoc="0" locked="0" layoutInCell="1" allowOverlap="1" wp14:anchorId="368A1F13" wp14:editId="6BD6DC0A">
                <wp:simplePos x="0" y="0"/>
                <wp:positionH relativeFrom="column">
                  <wp:posOffset>154305</wp:posOffset>
                </wp:positionH>
                <wp:positionV relativeFrom="paragraph">
                  <wp:posOffset>61595</wp:posOffset>
                </wp:positionV>
                <wp:extent cx="5207635" cy="285750"/>
                <wp:effectExtent l="0" t="0" r="12065" b="19050"/>
                <wp:wrapNone/>
                <wp:docPr id="21" name="Rounded Rectangle 21"/>
                <wp:cNvGraphicFramePr/>
                <a:graphic xmlns:a="http://schemas.openxmlformats.org/drawingml/2006/main">
                  <a:graphicData uri="http://schemas.microsoft.com/office/word/2010/wordprocessingShape">
                    <wps:wsp>
                      <wps:cNvSpPr/>
                      <wps:spPr>
                        <a:xfrm>
                          <a:off x="0" y="0"/>
                          <a:ext cx="520763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55868E" w14:textId="77777777" w:rsidR="00B82AC0" w:rsidRPr="00B82AC0" w:rsidRDefault="008D7A41" w:rsidP="00FD6926">
                            <w:pPr>
                              <w:jc w:val="center"/>
                              <w:rPr>
                                <w:rFonts w:ascii="Arial" w:hAnsi="Arial" w:cs="Arial"/>
                                <w:sz w:val="22"/>
                                <w:szCs w:val="22"/>
                              </w:rPr>
                            </w:pPr>
                            <w:r>
                              <w:rPr>
                                <w:rFonts w:ascii="Arial" w:hAnsi="Arial" w:cs="Arial"/>
                                <w:sz w:val="22"/>
                                <w:szCs w:val="22"/>
                              </w:rPr>
                              <w:t xml:space="preserve">B. IDENTIFYING REASONABLE </w:t>
                            </w:r>
                            <w:r w:rsidR="00B82AC0">
                              <w:rPr>
                                <w:rFonts w:ascii="Arial" w:hAnsi="Arial" w:cs="Arial"/>
                                <w:sz w:val="22"/>
                                <w:szCs w:val="22"/>
                              </w:rPr>
                              <w:t>ALTERNATIVE PROVISIONS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1F13" id="Rounded Rectangle 21" o:spid="_x0000_s1028" style="position:absolute;left:0;text-align:left;margin-left:12.15pt;margin-top:4.85pt;width:410.0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" fillcolor="#4f81bd [3204]" strokecolor="#243f60 [1604]" strokeweight="2pt">
                <v:textbox>
                  <w:txbxContent>
                    <w:p w14:paraId="5655868E" w14:textId="77777777" w:rsidR="00B82AC0" w:rsidRPr="00B82AC0" w:rsidRDefault="008D7A41" w:rsidP="00FD6926">
                      <w:pPr>
                        <w:jc w:val="center"/>
                        <w:rPr>
                          <w:rFonts w:ascii="Arial" w:hAnsi="Arial" w:cs="Arial"/>
                          <w:sz w:val="22"/>
                          <w:szCs w:val="22"/>
                        </w:rPr>
                      </w:pPr>
                      <w:r>
                        <w:rPr>
                          <w:rFonts w:ascii="Arial" w:hAnsi="Arial" w:cs="Arial"/>
                          <w:sz w:val="22"/>
                          <w:szCs w:val="22"/>
                        </w:rPr>
                        <w:t xml:space="preserve">B. IDENTIFYING REASONABLE </w:t>
                      </w:r>
                      <w:r w:rsidR="00B82AC0">
                        <w:rPr>
                          <w:rFonts w:ascii="Arial" w:hAnsi="Arial" w:cs="Arial"/>
                          <w:sz w:val="22"/>
                          <w:szCs w:val="22"/>
                        </w:rPr>
                        <w:t>ALTERNATIVE PROVISIONS</w:t>
                      </w:r>
                    </w:p>
                  </w:txbxContent>
                </v:textbox>
              </v:roundrect>
            </w:pict>
          </mc:Fallback>
        </mc:AlternateContent>
      </w:r>
    </w:p>
    <w:p w14:paraId="0268445E" w14:textId="77777777" w:rsidR="00B82AC0" w:rsidRDefault="00B82AC0" w:rsidP="00B82AC0">
      <w:pPr>
        <w:pStyle w:val="Bullet1"/>
        <w:numPr>
          <w:ilvl w:val="0"/>
          <w:numId w:val="0"/>
        </w:numPr>
        <w:ind w:left="284"/>
      </w:pPr>
    </w:p>
    <w:p w14:paraId="751374C8" w14:textId="77777777" w:rsidR="004F4587" w:rsidRDefault="000E2297" w:rsidP="004F4587">
      <w:pPr>
        <w:pStyle w:val="Bullet1"/>
        <w:numPr>
          <w:ilvl w:val="0"/>
          <w:numId w:val="30"/>
        </w:numPr>
      </w:pPr>
      <w:r>
        <w:t>Identify</w:t>
      </w:r>
      <w:r w:rsidR="004F4587">
        <w:t xml:space="preserve"> the scope of the deviation application</w:t>
      </w:r>
      <w:r w:rsidR="001C0CE8">
        <w:t>.</w:t>
      </w:r>
    </w:p>
    <w:p w14:paraId="06740410" w14:textId="77777777" w:rsidR="004F4587" w:rsidRDefault="004F4587" w:rsidP="004F4587">
      <w:pPr>
        <w:pStyle w:val="Bullet1"/>
        <w:numPr>
          <w:ilvl w:val="0"/>
          <w:numId w:val="30"/>
        </w:numPr>
      </w:pPr>
      <w:r>
        <w:t>Identify the alternative provisions</w:t>
      </w:r>
      <w:r w:rsidR="001C0CE8">
        <w:t>.</w:t>
      </w:r>
    </w:p>
    <w:p w14:paraId="2BCC977B" w14:textId="77777777" w:rsidR="004F4587" w:rsidRDefault="004F4587" w:rsidP="004F4587">
      <w:pPr>
        <w:pStyle w:val="Bullet1"/>
        <w:numPr>
          <w:ilvl w:val="0"/>
          <w:numId w:val="30"/>
        </w:numPr>
      </w:pPr>
      <w:r>
        <w:t>Identify any limitations on its duration</w:t>
      </w:r>
      <w:r w:rsidR="000A41EC">
        <w:t>, if appropriate</w:t>
      </w:r>
      <w:r w:rsidR="001C0CE8">
        <w:t>.</w:t>
      </w:r>
    </w:p>
    <w:p w14:paraId="62DC0FF7" w14:textId="77777777" w:rsidR="00B82AC0" w:rsidRDefault="00B13423" w:rsidP="00B82AC0">
      <w:pPr>
        <w:pStyle w:val="Bullet1"/>
        <w:numPr>
          <w:ilvl w:val="0"/>
          <w:numId w:val="0"/>
        </w:numPr>
        <w:ind w:left="284" w:hanging="284"/>
      </w:pPr>
      <w:r w:rsidRPr="00B82AC0">
        <w:rPr>
          <w:noProof/>
        </w:rPr>
        <mc:AlternateContent>
          <mc:Choice Requires="wps">
            <w:drawing>
              <wp:anchor distT="0" distB="0" distL="114300" distR="114300" simplePos="0" relativeHeight="251677696" behindDoc="0" locked="0" layoutInCell="1" allowOverlap="1" wp14:anchorId="2CC4580E" wp14:editId="0372E4A3">
                <wp:simplePos x="0" y="0"/>
                <wp:positionH relativeFrom="column">
                  <wp:posOffset>161925</wp:posOffset>
                </wp:positionH>
                <wp:positionV relativeFrom="paragraph">
                  <wp:posOffset>64135</wp:posOffset>
                </wp:positionV>
                <wp:extent cx="5199380" cy="285750"/>
                <wp:effectExtent l="0" t="0" r="20320" b="19050"/>
                <wp:wrapNone/>
                <wp:docPr id="25" name="Rounded Rectangle 25"/>
                <wp:cNvGraphicFramePr/>
                <a:graphic xmlns:a="http://schemas.openxmlformats.org/drawingml/2006/main">
                  <a:graphicData uri="http://schemas.microsoft.com/office/word/2010/wordprocessingShape">
                    <wps:wsp>
                      <wps:cNvSpPr/>
                      <wps:spPr>
                        <a:xfrm>
                          <a:off x="0" y="0"/>
                          <a:ext cx="519938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469137" w14:textId="77777777" w:rsidR="00B82AC0" w:rsidRPr="00B82AC0" w:rsidRDefault="008D7A41" w:rsidP="00FD6926">
                            <w:pPr>
                              <w:jc w:val="center"/>
                              <w:rPr>
                                <w:rFonts w:ascii="Arial" w:hAnsi="Arial" w:cs="Arial"/>
                                <w:sz w:val="22"/>
                                <w:szCs w:val="22"/>
                              </w:rPr>
                            </w:pPr>
                            <w:r>
                              <w:rPr>
                                <w:rFonts w:ascii="Arial" w:hAnsi="Arial" w:cs="Arial"/>
                                <w:sz w:val="22"/>
                                <w:szCs w:val="22"/>
                              </w:rPr>
                              <w:t>C. DEMONSTRATING REASONABL</w:t>
                            </w:r>
                            <w:r w:rsidR="00EC008B">
                              <w:rPr>
                                <w:rFonts w:ascii="Arial" w:hAnsi="Arial" w:cs="Arial"/>
                                <w:sz w:val="22"/>
                                <w:szCs w:val="22"/>
                              </w:rPr>
                              <w:t>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4580E" id="Rounded Rectangle 25" o:spid="_x0000_s1029" style="position:absolute;left:0;text-align:left;margin-left:12.75pt;margin-top:5.05pt;width:409.4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" fillcolor="#4f81bd [3204]" strokecolor="#243f60 [1604]" strokeweight="2pt">
                <v:textbox>
                  <w:txbxContent>
                    <w:p w14:paraId="6F469137" w14:textId="77777777" w:rsidR="00B82AC0" w:rsidRPr="00B82AC0" w:rsidRDefault="008D7A41" w:rsidP="00FD6926">
                      <w:pPr>
                        <w:jc w:val="center"/>
                        <w:rPr>
                          <w:rFonts w:ascii="Arial" w:hAnsi="Arial" w:cs="Arial"/>
                          <w:sz w:val="22"/>
                          <w:szCs w:val="22"/>
                        </w:rPr>
                      </w:pPr>
                      <w:r>
                        <w:rPr>
                          <w:rFonts w:ascii="Arial" w:hAnsi="Arial" w:cs="Arial"/>
                          <w:sz w:val="22"/>
                          <w:szCs w:val="22"/>
                        </w:rPr>
                        <w:t>C. DEMONSTRATING REASONABL</w:t>
                      </w:r>
                      <w:r w:rsidR="00EC008B">
                        <w:rPr>
                          <w:rFonts w:ascii="Arial" w:hAnsi="Arial" w:cs="Arial"/>
                          <w:sz w:val="22"/>
                          <w:szCs w:val="22"/>
                        </w:rPr>
                        <w:t>ENESS</w:t>
                      </w:r>
                    </w:p>
                  </w:txbxContent>
                </v:textbox>
              </v:roundrect>
            </w:pict>
          </mc:Fallback>
        </mc:AlternateContent>
      </w:r>
    </w:p>
    <w:p w14:paraId="2F5D5F1B" w14:textId="77777777" w:rsidR="00B82AC0" w:rsidRDefault="00B82AC0" w:rsidP="00B82AC0">
      <w:pPr>
        <w:pStyle w:val="Bullet1"/>
        <w:numPr>
          <w:ilvl w:val="0"/>
          <w:numId w:val="0"/>
        </w:numPr>
        <w:ind w:left="284" w:hanging="284"/>
      </w:pPr>
    </w:p>
    <w:p w14:paraId="2C1669A0" w14:textId="77777777" w:rsidR="004F4587" w:rsidRDefault="004F4587" w:rsidP="004F4587">
      <w:pPr>
        <w:pStyle w:val="Bullet1"/>
        <w:numPr>
          <w:ilvl w:val="0"/>
          <w:numId w:val="30"/>
        </w:numPr>
      </w:pPr>
      <w:r>
        <w:t>Conduct</w:t>
      </w:r>
      <w:r w:rsidR="000E2297">
        <w:t xml:space="preserve"> </w:t>
      </w:r>
      <w:r>
        <w:t>consultation with all affected parties</w:t>
      </w:r>
      <w:r w:rsidR="001C0CE8">
        <w:t>.</w:t>
      </w:r>
    </w:p>
    <w:p w14:paraId="72DED84B" w14:textId="77777777" w:rsidR="00D174C9" w:rsidRDefault="00D174C9" w:rsidP="00FD6926">
      <w:pPr>
        <w:pStyle w:val="Bullet1"/>
        <w:numPr>
          <w:ilvl w:val="0"/>
          <w:numId w:val="30"/>
        </w:numPr>
        <w:spacing w:before="0"/>
      </w:pPr>
      <w:r>
        <w:t>Demonstrat</w:t>
      </w:r>
      <w:r w:rsidR="000E2297">
        <w:t>e</w:t>
      </w:r>
      <w:r>
        <w:t xml:space="preserve"> why </w:t>
      </w:r>
      <w:r w:rsidR="008D7A41">
        <w:t xml:space="preserve">the </w:t>
      </w:r>
      <w:r>
        <w:t xml:space="preserve">proposed alternative </w:t>
      </w:r>
      <w:r w:rsidR="008D7A41">
        <w:t>provisions are</w:t>
      </w:r>
      <w:r>
        <w:t xml:space="preserve"> reasonable, including suitable and sufficient supporting analysis</w:t>
      </w:r>
      <w:r w:rsidR="00547A26">
        <w:t xml:space="preserve"> and results</w:t>
      </w:r>
      <w:r w:rsidR="001278BF">
        <w:t xml:space="preserve"> </w:t>
      </w:r>
      <w:r w:rsidR="00547A26">
        <w:t>of consultation with affected parties.</w:t>
      </w:r>
    </w:p>
    <w:p w14:paraId="6A1CA5C9" w14:textId="77777777" w:rsidR="00DA73EE" w:rsidRDefault="00B13423" w:rsidP="00FD6926">
      <w:pPr>
        <w:pStyle w:val="Bullet1"/>
        <w:numPr>
          <w:ilvl w:val="0"/>
          <w:numId w:val="0"/>
        </w:numPr>
        <w:ind w:left="568" w:hanging="284"/>
      </w:pPr>
      <w:r w:rsidRPr="00B82AC0">
        <w:rPr>
          <w:noProof/>
        </w:rPr>
        <mc:AlternateContent>
          <mc:Choice Requires="wps">
            <w:drawing>
              <wp:anchor distT="0" distB="0" distL="114300" distR="114300" simplePos="0" relativeHeight="251680768" behindDoc="0" locked="0" layoutInCell="1" allowOverlap="1" wp14:anchorId="69B9E2A1" wp14:editId="1B383B25">
                <wp:simplePos x="0" y="0"/>
                <wp:positionH relativeFrom="column">
                  <wp:posOffset>170180</wp:posOffset>
                </wp:positionH>
                <wp:positionV relativeFrom="paragraph">
                  <wp:posOffset>57785</wp:posOffset>
                </wp:positionV>
                <wp:extent cx="5191125" cy="2857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519112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665F00" w14:textId="77777777" w:rsidR="008D7A41" w:rsidRPr="00B82AC0" w:rsidRDefault="008D7A41" w:rsidP="00FD6926">
                            <w:pPr>
                              <w:jc w:val="center"/>
                              <w:rPr>
                                <w:rFonts w:ascii="Arial" w:hAnsi="Arial" w:cs="Arial"/>
                                <w:sz w:val="22"/>
                                <w:szCs w:val="22"/>
                              </w:rPr>
                            </w:pPr>
                            <w:r>
                              <w:rPr>
                                <w:rFonts w:ascii="Arial" w:hAnsi="Arial" w:cs="Arial"/>
                                <w:sz w:val="22"/>
                                <w:szCs w:val="22"/>
                              </w:rPr>
                              <w:t xml:space="preserve">D. </w:t>
                            </w:r>
                            <w:r w:rsidR="00DA73EE">
                              <w:rPr>
                                <w:rFonts w:ascii="Arial" w:hAnsi="Arial" w:cs="Arial"/>
                                <w:sz w:val="22"/>
                                <w:szCs w:val="22"/>
                              </w:rPr>
                              <w:t xml:space="preserve">DOCUMENTING THE EVIDENCE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9E2A1" id="Rounded Rectangle 27" o:spid="_x0000_s1030" style="position:absolute;left:0;text-align:left;margin-left:13.4pt;margin-top:4.55pt;width:408.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" fillcolor="#4f81bd [3204]" strokecolor="#243f60 [1604]" strokeweight="2pt">
                <v:textbox>
                  <w:txbxContent>
                    <w:p w14:paraId="3C665F00" w14:textId="77777777" w:rsidR="008D7A41" w:rsidRPr="00B82AC0" w:rsidRDefault="008D7A41" w:rsidP="00FD6926">
                      <w:pPr>
                        <w:jc w:val="center"/>
                        <w:rPr>
                          <w:rFonts w:ascii="Arial" w:hAnsi="Arial" w:cs="Arial"/>
                          <w:sz w:val="22"/>
                          <w:szCs w:val="22"/>
                        </w:rPr>
                      </w:pPr>
                      <w:r>
                        <w:rPr>
                          <w:rFonts w:ascii="Arial" w:hAnsi="Arial" w:cs="Arial"/>
                          <w:sz w:val="22"/>
                          <w:szCs w:val="22"/>
                        </w:rPr>
                        <w:t xml:space="preserve">D. </w:t>
                      </w:r>
                      <w:r w:rsidR="00DA73EE">
                        <w:rPr>
                          <w:rFonts w:ascii="Arial" w:hAnsi="Arial" w:cs="Arial"/>
                          <w:sz w:val="22"/>
                          <w:szCs w:val="22"/>
                        </w:rPr>
                        <w:t xml:space="preserve">DOCUMENTING THE EVIDENCE </w:t>
                      </w:r>
                    </w:p>
                  </w:txbxContent>
                </v:textbox>
              </v:roundrect>
            </w:pict>
          </mc:Fallback>
        </mc:AlternateContent>
      </w:r>
    </w:p>
    <w:p w14:paraId="681109A0" w14:textId="77777777" w:rsidR="00DA73EE" w:rsidRDefault="00DA73EE" w:rsidP="00FD6926">
      <w:pPr>
        <w:pStyle w:val="Bullet1"/>
        <w:numPr>
          <w:ilvl w:val="0"/>
          <w:numId w:val="0"/>
        </w:numPr>
        <w:ind w:left="568" w:hanging="284"/>
      </w:pPr>
    </w:p>
    <w:p w14:paraId="70AB37C2" w14:textId="77777777" w:rsidR="00DA73EE" w:rsidRDefault="00DA73EE" w:rsidP="00836788">
      <w:pPr>
        <w:pStyle w:val="Bullet1"/>
        <w:numPr>
          <w:ilvl w:val="0"/>
          <w:numId w:val="30"/>
        </w:numPr>
      </w:pPr>
      <w:r w:rsidRPr="00B82AC0">
        <w:rPr>
          <w:noProof/>
        </w:rPr>
        <mc:AlternateContent>
          <mc:Choice Requires="wps">
            <w:drawing>
              <wp:anchor distT="0" distB="0" distL="114300" distR="114300" simplePos="0" relativeHeight="251712512" behindDoc="0" locked="0" layoutInCell="1" allowOverlap="1" wp14:anchorId="5741A932" wp14:editId="0D04CA32">
                <wp:simplePos x="0" y="0"/>
                <wp:positionH relativeFrom="column">
                  <wp:posOffset>163195</wp:posOffset>
                </wp:positionH>
                <wp:positionV relativeFrom="paragraph">
                  <wp:posOffset>221311</wp:posOffset>
                </wp:positionV>
                <wp:extent cx="5191125" cy="2857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519112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DC9B9" w14:textId="77777777" w:rsidR="00DA73EE" w:rsidRPr="00B82AC0" w:rsidRDefault="00DA73EE" w:rsidP="00FD6926">
                            <w:pPr>
                              <w:jc w:val="center"/>
                              <w:rPr>
                                <w:rFonts w:ascii="Arial" w:hAnsi="Arial" w:cs="Arial"/>
                                <w:sz w:val="22"/>
                                <w:szCs w:val="22"/>
                              </w:rPr>
                            </w:pPr>
                            <w:r>
                              <w:rPr>
                                <w:rFonts w:ascii="Arial" w:hAnsi="Arial" w:cs="Arial"/>
                                <w:sz w:val="22"/>
                                <w:szCs w:val="22"/>
                              </w:rPr>
                              <w:t xml:space="preserve">E. SUBMITTING THE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1A932" id="Rounded Rectangle 10" o:spid="_x0000_s1031" style="position:absolute;left:0;text-align:left;margin-left:12.85pt;margin-top:17.45pt;width:408.7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" fillcolor="#4f81bd [3204]" strokecolor="#243f60 [1604]" strokeweight="2pt">
                <v:textbox>
                  <w:txbxContent>
                    <w:p w14:paraId="350DC9B9" w14:textId="77777777" w:rsidR="00DA73EE" w:rsidRPr="00B82AC0" w:rsidRDefault="00DA73EE" w:rsidP="00FD6926">
                      <w:pPr>
                        <w:jc w:val="center"/>
                        <w:rPr>
                          <w:rFonts w:ascii="Arial" w:hAnsi="Arial" w:cs="Arial"/>
                          <w:sz w:val="22"/>
                          <w:szCs w:val="22"/>
                        </w:rPr>
                      </w:pPr>
                      <w:r>
                        <w:rPr>
                          <w:rFonts w:ascii="Arial" w:hAnsi="Arial" w:cs="Arial"/>
                          <w:sz w:val="22"/>
                          <w:szCs w:val="22"/>
                        </w:rPr>
                        <w:t xml:space="preserve">E. SUBMITTING THE APPLICATION </w:t>
                      </w:r>
                    </w:p>
                  </w:txbxContent>
                </v:textbox>
              </v:roundrect>
            </w:pict>
          </mc:Fallback>
        </mc:AlternateContent>
      </w:r>
      <w:r>
        <w:t>Prepar</w:t>
      </w:r>
      <w:r w:rsidR="000E2297">
        <w:t>e</w:t>
      </w:r>
      <w:r>
        <w:t xml:space="preserve"> the application </w:t>
      </w:r>
      <w:r w:rsidR="000E2297">
        <w:t>and document</w:t>
      </w:r>
      <w:r>
        <w:t xml:space="preserve"> the evidence of reasonab</w:t>
      </w:r>
      <w:r w:rsidR="009000DA">
        <w:t>leness</w:t>
      </w:r>
      <w:r>
        <w:t xml:space="preserve"> collected at previous steps</w:t>
      </w:r>
    </w:p>
    <w:p w14:paraId="7386F83F" w14:textId="77777777" w:rsidR="00341FBB" w:rsidRDefault="00341FBB" w:rsidP="00341FBB">
      <w:pPr>
        <w:pStyle w:val="Heading2"/>
        <w:numPr>
          <w:ilvl w:val="1"/>
          <w:numId w:val="15"/>
        </w:numPr>
      </w:pPr>
      <w:r>
        <w:lastRenderedPageBreak/>
        <w:t xml:space="preserve">Demonstrating </w:t>
      </w:r>
      <w:r w:rsidR="009C60B6">
        <w:t xml:space="preserve">that </w:t>
      </w:r>
      <w:r>
        <w:t xml:space="preserve">the proposed alternative </w:t>
      </w:r>
      <w:r w:rsidR="00922341">
        <w:t xml:space="preserve">provisions are </w:t>
      </w:r>
      <w:r>
        <w:t>reasonable</w:t>
      </w:r>
    </w:p>
    <w:p w14:paraId="1BEE82F3" w14:textId="77777777" w:rsidR="00B426C2" w:rsidRDefault="00F300F3" w:rsidP="00B426C2">
      <w:pPr>
        <w:pStyle w:val="Body"/>
        <w:rPr>
          <w:color w:val="000000" w:themeColor="text1"/>
        </w:rPr>
      </w:pPr>
      <w:r>
        <w:rPr>
          <w:color w:val="000000" w:themeColor="text1"/>
        </w:rPr>
        <w:t xml:space="preserve">When submitting </w:t>
      </w:r>
      <w:r w:rsidR="00B13423">
        <w:rPr>
          <w:color w:val="000000" w:themeColor="text1"/>
        </w:rPr>
        <w:t xml:space="preserve">a </w:t>
      </w:r>
      <w:r>
        <w:rPr>
          <w:color w:val="000000" w:themeColor="text1"/>
        </w:rPr>
        <w:t>deviation application, t</w:t>
      </w:r>
      <w:r w:rsidR="00D06CC6">
        <w:rPr>
          <w:color w:val="000000" w:themeColor="text1"/>
        </w:rPr>
        <w:t xml:space="preserve">he </w:t>
      </w:r>
      <w:r w:rsidR="00F44DD8">
        <w:rPr>
          <w:color w:val="000000" w:themeColor="text1"/>
        </w:rPr>
        <w:t>applicant</w:t>
      </w:r>
      <w:r w:rsidR="000D71B1">
        <w:rPr>
          <w:color w:val="000000" w:themeColor="text1"/>
        </w:rPr>
        <w:t xml:space="preserve"> </w:t>
      </w:r>
      <w:r>
        <w:rPr>
          <w:color w:val="000000" w:themeColor="text1"/>
        </w:rPr>
        <w:t xml:space="preserve">will have </w:t>
      </w:r>
      <w:r w:rsidR="000D71B1">
        <w:rPr>
          <w:color w:val="000000" w:themeColor="text1"/>
        </w:rPr>
        <w:t xml:space="preserve">to </w:t>
      </w:r>
      <w:r>
        <w:rPr>
          <w:color w:val="000000" w:themeColor="text1"/>
        </w:rPr>
        <w:t xml:space="preserve">satisfy the members of the </w:t>
      </w:r>
      <w:r w:rsidR="00CB3ED5">
        <w:rPr>
          <w:color w:val="000000" w:themeColor="text1"/>
        </w:rPr>
        <w:t xml:space="preserve">relevant </w:t>
      </w:r>
      <w:r w:rsidR="00DD0647">
        <w:rPr>
          <w:color w:val="000000" w:themeColor="text1"/>
        </w:rPr>
        <w:t>S</w:t>
      </w:r>
      <w:r>
        <w:rPr>
          <w:color w:val="000000" w:themeColor="text1"/>
        </w:rPr>
        <w:t xml:space="preserve">tandards </w:t>
      </w:r>
      <w:r w:rsidR="00DD0647">
        <w:rPr>
          <w:color w:val="000000" w:themeColor="text1"/>
        </w:rPr>
        <w:t>C</w:t>
      </w:r>
      <w:r>
        <w:rPr>
          <w:color w:val="000000" w:themeColor="text1"/>
        </w:rPr>
        <w:t xml:space="preserve">ommittee(s) </w:t>
      </w:r>
      <w:r w:rsidR="000D71B1">
        <w:rPr>
          <w:color w:val="000000" w:themeColor="text1"/>
        </w:rPr>
        <w:t xml:space="preserve">that the </w:t>
      </w:r>
      <w:r w:rsidR="00CB3ED5">
        <w:rPr>
          <w:color w:val="000000" w:themeColor="text1"/>
        </w:rPr>
        <w:t xml:space="preserve">proposed </w:t>
      </w:r>
      <w:r w:rsidR="000D71B1">
        <w:rPr>
          <w:color w:val="000000" w:themeColor="text1"/>
        </w:rPr>
        <w:t>alternative provisions are capable of meeting the essential requirements of the railway system and its subsystems.</w:t>
      </w:r>
    </w:p>
    <w:p w14:paraId="282253B5" w14:textId="32CE7DBA" w:rsidR="000E769A" w:rsidRDefault="000D71B1" w:rsidP="00B426C2">
      <w:pPr>
        <w:pStyle w:val="Body"/>
        <w:rPr>
          <w:color w:val="000000" w:themeColor="text1"/>
        </w:rPr>
      </w:pPr>
      <w:r>
        <w:rPr>
          <w:color w:val="000000" w:themeColor="text1"/>
        </w:rPr>
        <w:t xml:space="preserve">The Railway Interoperability Directive </w:t>
      </w:r>
      <w:r w:rsidR="005641AB">
        <w:rPr>
          <w:color w:val="000000" w:themeColor="text1"/>
        </w:rPr>
        <w:t>(</w:t>
      </w:r>
      <w:hyperlink r:id="rId18" w:history="1">
        <w:r w:rsidR="005641AB">
          <w:rPr>
            <w:rStyle w:val="Hyperlink"/>
          </w:rPr>
          <w:t>200</w:t>
        </w:r>
        <w:r w:rsidR="00EE1862">
          <w:rPr>
            <w:rStyle w:val="Hyperlink"/>
          </w:rPr>
          <w:t>8</w:t>
        </w:r>
        <w:r w:rsidR="005641AB">
          <w:rPr>
            <w:rStyle w:val="Hyperlink"/>
          </w:rPr>
          <w:t>/57/EC</w:t>
        </w:r>
      </w:hyperlink>
      <w:r w:rsidR="005641AB">
        <w:rPr>
          <w:color w:val="000000" w:themeColor="text1"/>
        </w:rPr>
        <w:t xml:space="preserve">) </w:t>
      </w:r>
      <w:r>
        <w:rPr>
          <w:color w:val="000000" w:themeColor="text1"/>
        </w:rPr>
        <w:t>sets out the essential requirements to be met, which cover safety, reliability and availability, health, environmental protection and compatibility</w:t>
      </w:r>
      <w:r w:rsidR="000E769A">
        <w:rPr>
          <w:color w:val="000000" w:themeColor="text1"/>
        </w:rPr>
        <w:t xml:space="preserve"> (technical and operational)</w:t>
      </w:r>
      <w:r>
        <w:rPr>
          <w:color w:val="000000" w:themeColor="text1"/>
        </w:rPr>
        <w:t xml:space="preserve">. </w:t>
      </w:r>
    </w:p>
    <w:p w14:paraId="47F21FC5" w14:textId="77777777" w:rsidR="00F300F3" w:rsidRDefault="00F300F3" w:rsidP="00F300F3">
      <w:pPr>
        <w:pStyle w:val="Body"/>
        <w:rPr>
          <w:color w:val="000000" w:themeColor="text1"/>
        </w:rPr>
      </w:pPr>
      <w:r w:rsidRPr="004A6DA6">
        <w:rPr>
          <w:color w:val="000000" w:themeColor="text1"/>
        </w:rPr>
        <w:t>In order to determine whether the alternative provisions are reasonable, the applican</w:t>
      </w:r>
      <w:r>
        <w:rPr>
          <w:color w:val="000000" w:themeColor="text1"/>
        </w:rPr>
        <w:t>t should assess as a minimum their</w:t>
      </w:r>
      <w:r w:rsidRPr="004A6DA6">
        <w:rPr>
          <w:color w:val="000000" w:themeColor="text1"/>
        </w:rPr>
        <w:t xml:space="preserve"> impact on safety and compatibility (technical and operational) of the railway system as a whole.</w:t>
      </w:r>
    </w:p>
    <w:p w14:paraId="2EB99A51" w14:textId="77777777" w:rsidR="00B426C2" w:rsidRDefault="000361A9" w:rsidP="00B426C2">
      <w:pPr>
        <w:pStyle w:val="Body"/>
      </w:pPr>
      <w:r>
        <w:t>A deviation application is a proposed change</w:t>
      </w:r>
      <w:r w:rsidR="00B13423">
        <w:t xml:space="preserve"> to</w:t>
      </w:r>
      <w:r>
        <w:t xml:space="preserve"> the railway system.  </w:t>
      </w:r>
      <w:r w:rsidR="00607F2F">
        <w:t>T</w:t>
      </w:r>
      <w:r w:rsidR="00B426C2">
        <w:t xml:space="preserve">he applicant </w:t>
      </w:r>
      <w:r w:rsidR="00607F2F">
        <w:t>should</w:t>
      </w:r>
      <w:r w:rsidR="005E7218">
        <w:t xml:space="preserve"> </w:t>
      </w:r>
      <w:r w:rsidR="00B426C2">
        <w:t xml:space="preserve">use a suitable and sufficient process for </w:t>
      </w:r>
      <w:r w:rsidR="00720584">
        <w:t>managing</w:t>
      </w:r>
      <w:r w:rsidR="00B13423" w:rsidRPr="00FD6926">
        <w:rPr>
          <w:color w:val="000000" w:themeColor="text1"/>
        </w:rPr>
        <w:t xml:space="preserve"> the risks arising from </w:t>
      </w:r>
      <w:r w:rsidR="00720584">
        <w:rPr>
          <w:color w:val="000000" w:themeColor="text1"/>
        </w:rPr>
        <w:t>complying with the alternative provisions.</w:t>
      </w:r>
    </w:p>
    <w:p w14:paraId="2161CF6C" w14:textId="4BD6AA2A" w:rsidR="00922341" w:rsidRDefault="00592905" w:rsidP="00922341">
      <w:pPr>
        <w:pStyle w:val="Body"/>
        <w:rPr>
          <w:color w:val="000000" w:themeColor="text1"/>
        </w:rPr>
      </w:pPr>
      <w:hyperlink r:id="rId19" w:history="1">
        <w:r w:rsidR="007543E0">
          <w:rPr>
            <w:rStyle w:val="Hyperlink"/>
          </w:rPr>
          <w:t xml:space="preserve">The Common Safety Method on risk evaluation and assessment </w:t>
        </w:r>
      </w:hyperlink>
      <w:r w:rsidR="00674D62">
        <w:t>(</w:t>
      </w:r>
      <w:r w:rsidR="00B426C2">
        <w:t>the CSM RA) defines a common European risk management process for the rail industry.</w:t>
      </w:r>
      <w:r w:rsidR="00576903">
        <w:t xml:space="preserve"> </w:t>
      </w:r>
      <w:r w:rsidR="00B426C2">
        <w:t xml:space="preserve"> </w:t>
      </w:r>
      <w:r w:rsidR="00455BF3">
        <w:t xml:space="preserve">The law requires the CSM RA </w:t>
      </w:r>
      <w:r w:rsidR="00F90FD7">
        <w:rPr>
          <w:color w:val="000000" w:themeColor="text1"/>
        </w:rPr>
        <w:t>to be</w:t>
      </w:r>
      <w:r w:rsidR="00B426C2" w:rsidRPr="006618B1">
        <w:rPr>
          <w:color w:val="000000" w:themeColor="text1"/>
        </w:rPr>
        <w:t xml:space="preserve"> applied if the ‘technical’ (engineering), operational and/or organisational change being introduced is c</w:t>
      </w:r>
      <w:r w:rsidR="001A42EA">
        <w:rPr>
          <w:color w:val="000000" w:themeColor="text1"/>
        </w:rPr>
        <w:t xml:space="preserve">onsidered significant.  However, </w:t>
      </w:r>
      <w:r w:rsidR="00B426C2" w:rsidRPr="006618B1">
        <w:rPr>
          <w:color w:val="000000" w:themeColor="text1"/>
        </w:rPr>
        <w:t>even if the change is not significant, the CSM RA provides a suitable and sufficient risk management process</w:t>
      </w:r>
      <w:r w:rsidR="00B13423">
        <w:rPr>
          <w:rStyle w:val="FootnoteReference"/>
          <w:color w:val="000000" w:themeColor="text1"/>
        </w:rPr>
        <w:footnoteReference w:id="1"/>
      </w:r>
      <w:r w:rsidR="00B426C2" w:rsidRPr="006618B1">
        <w:rPr>
          <w:color w:val="000000" w:themeColor="text1"/>
        </w:rPr>
        <w:t xml:space="preserve"> for specifying and demonstrating compliance with acceptable safety levels</w:t>
      </w:r>
      <w:r w:rsidR="003B7D2E">
        <w:rPr>
          <w:rStyle w:val="FootnoteReference"/>
          <w:color w:val="000000" w:themeColor="text1"/>
        </w:rPr>
        <w:footnoteReference w:id="2"/>
      </w:r>
      <w:r w:rsidR="00BA366E">
        <w:rPr>
          <w:color w:val="000000" w:themeColor="text1"/>
        </w:rPr>
        <w:t>.</w:t>
      </w:r>
      <w:r w:rsidR="0018785B">
        <w:rPr>
          <w:color w:val="000000" w:themeColor="text1"/>
        </w:rPr>
        <w:t xml:space="preserve">  </w:t>
      </w:r>
    </w:p>
    <w:p w14:paraId="405F2C57" w14:textId="77777777" w:rsidR="00922341" w:rsidRDefault="00922341" w:rsidP="00922341">
      <w:pPr>
        <w:pStyle w:val="Body"/>
      </w:pPr>
      <w:r>
        <w:t xml:space="preserve">The Office of Rail </w:t>
      </w:r>
      <w:r w:rsidR="00503496">
        <w:t>and Road</w:t>
      </w:r>
      <w:r>
        <w:t xml:space="preserve"> (ORR) has produced </w:t>
      </w:r>
      <w:hyperlink r:id="rId20" w:history="1">
        <w:r w:rsidR="00375417">
          <w:rPr>
            <w:rStyle w:val="Hyperlink"/>
          </w:rPr>
          <w:t>guidance</w:t>
        </w:r>
      </w:hyperlink>
      <w:r w:rsidR="00375417">
        <w:t xml:space="preserve"> </w:t>
      </w:r>
      <w:r>
        <w:t>on the application of the CSM RA.</w:t>
      </w:r>
    </w:p>
    <w:p w14:paraId="1E34D1BC" w14:textId="77777777" w:rsidR="00B13423" w:rsidRDefault="00B13423" w:rsidP="00B13423">
      <w:pPr>
        <w:pStyle w:val="Body"/>
      </w:pPr>
      <w:r>
        <w:rPr>
          <w:color w:val="000000" w:themeColor="text1"/>
        </w:rPr>
        <w:t xml:space="preserve">The applicant is also responsible for </w:t>
      </w:r>
      <w:r>
        <w:t xml:space="preserve">assessing and specifying the local operational, technical and environmental conditions under which the alternative provisions will be complied with, and the </w:t>
      </w:r>
      <w:r w:rsidRPr="00015A0B">
        <w:t>assumptions which determine the limits for the risk assessment</w:t>
      </w:r>
      <w:r>
        <w:t>.</w:t>
      </w:r>
    </w:p>
    <w:p w14:paraId="6B5EE1C0" w14:textId="77777777" w:rsidR="00B426C2" w:rsidRDefault="00C9218D" w:rsidP="00B426C2">
      <w:pPr>
        <w:pStyle w:val="Body"/>
      </w:pPr>
      <w:r w:rsidRPr="005425C9">
        <w:rPr>
          <w:color w:val="000000" w:themeColor="text1"/>
        </w:rPr>
        <w:t>The CSM RA</w:t>
      </w:r>
      <w:r w:rsidR="00015A0B" w:rsidRPr="005425C9">
        <w:rPr>
          <w:color w:val="000000" w:themeColor="text1"/>
        </w:rPr>
        <w:t xml:space="preserve"> places the responsibility on the proposer of the change (</w:t>
      </w:r>
      <w:r w:rsidR="001C0CE8">
        <w:rPr>
          <w:color w:val="000000" w:themeColor="text1"/>
        </w:rPr>
        <w:t xml:space="preserve">the </w:t>
      </w:r>
      <w:r w:rsidR="00015A0B" w:rsidRPr="005425C9">
        <w:rPr>
          <w:color w:val="000000" w:themeColor="text1"/>
        </w:rPr>
        <w:t>deviation applicant) for coordinating the management of shared risks</w:t>
      </w:r>
      <w:r w:rsidR="00F95FC6" w:rsidRPr="005425C9">
        <w:rPr>
          <w:color w:val="000000" w:themeColor="text1"/>
        </w:rPr>
        <w:t xml:space="preserve"> with other affected parties. </w:t>
      </w:r>
      <w:r w:rsidR="00C9503D">
        <w:rPr>
          <w:color w:val="000000" w:themeColor="text1"/>
        </w:rPr>
        <w:t xml:space="preserve"> Consulting affected parties allows </w:t>
      </w:r>
      <w:r w:rsidR="00922341">
        <w:rPr>
          <w:color w:val="000000" w:themeColor="text1"/>
        </w:rPr>
        <w:t>identification of</w:t>
      </w:r>
      <w:r w:rsidR="00C9503D">
        <w:rPr>
          <w:color w:val="000000" w:themeColor="text1"/>
        </w:rPr>
        <w:t xml:space="preserve"> shared risks and agree</w:t>
      </w:r>
      <w:r w:rsidR="00922341">
        <w:rPr>
          <w:color w:val="000000" w:themeColor="text1"/>
        </w:rPr>
        <w:t>ment of</w:t>
      </w:r>
      <w:r w:rsidR="00C9503D">
        <w:rPr>
          <w:color w:val="000000" w:themeColor="text1"/>
        </w:rPr>
        <w:t xml:space="preserve"> the way to control them.  As a result of consultation, the applicant may revise </w:t>
      </w:r>
      <w:r w:rsidR="00BD576B">
        <w:rPr>
          <w:color w:val="000000" w:themeColor="text1"/>
        </w:rPr>
        <w:t xml:space="preserve">the </w:t>
      </w:r>
      <w:r w:rsidR="00C9503D">
        <w:rPr>
          <w:color w:val="000000" w:themeColor="text1"/>
        </w:rPr>
        <w:t xml:space="preserve">alternative provisions </w:t>
      </w:r>
      <w:r w:rsidR="00BD576B">
        <w:rPr>
          <w:color w:val="000000" w:themeColor="text1"/>
        </w:rPr>
        <w:t xml:space="preserve">that </w:t>
      </w:r>
      <w:r w:rsidR="001C0CE8">
        <w:rPr>
          <w:color w:val="000000" w:themeColor="text1"/>
        </w:rPr>
        <w:t>were</w:t>
      </w:r>
      <w:r w:rsidR="00BD576B">
        <w:rPr>
          <w:color w:val="000000" w:themeColor="text1"/>
        </w:rPr>
        <w:t xml:space="preserve"> </w:t>
      </w:r>
      <w:r w:rsidR="001C0CE8">
        <w:rPr>
          <w:color w:val="000000" w:themeColor="text1"/>
        </w:rPr>
        <w:t xml:space="preserve">originally </w:t>
      </w:r>
      <w:r w:rsidR="00BD576B">
        <w:rPr>
          <w:color w:val="000000" w:themeColor="text1"/>
        </w:rPr>
        <w:t>propose</w:t>
      </w:r>
      <w:r w:rsidR="001C0CE8">
        <w:rPr>
          <w:color w:val="000000" w:themeColor="text1"/>
        </w:rPr>
        <w:t>d</w:t>
      </w:r>
      <w:r w:rsidR="00BD576B">
        <w:rPr>
          <w:color w:val="000000" w:themeColor="text1"/>
        </w:rPr>
        <w:t xml:space="preserve"> to </w:t>
      </w:r>
      <w:r w:rsidR="001C0CE8">
        <w:rPr>
          <w:color w:val="000000" w:themeColor="text1"/>
        </w:rPr>
        <w:t xml:space="preserve">be </w:t>
      </w:r>
      <w:r w:rsidR="00BD576B">
        <w:rPr>
          <w:color w:val="000000" w:themeColor="text1"/>
        </w:rPr>
        <w:t>implement</w:t>
      </w:r>
      <w:r w:rsidR="001C0CE8">
        <w:rPr>
          <w:color w:val="000000" w:themeColor="text1"/>
        </w:rPr>
        <w:t>ed</w:t>
      </w:r>
      <w:r w:rsidR="00BD576B">
        <w:rPr>
          <w:color w:val="000000" w:themeColor="text1"/>
        </w:rPr>
        <w:t xml:space="preserve"> </w:t>
      </w:r>
      <w:r w:rsidR="00C9503D">
        <w:rPr>
          <w:color w:val="000000" w:themeColor="text1"/>
        </w:rPr>
        <w:t>in place of the RGS requirement(s) and the affected parties may agree to implement alternative measures</w:t>
      </w:r>
      <w:r w:rsidR="00BD576B">
        <w:rPr>
          <w:color w:val="000000" w:themeColor="text1"/>
        </w:rPr>
        <w:t xml:space="preserve"> in order to control the shared risks</w:t>
      </w:r>
      <w:r w:rsidR="00C9503D">
        <w:rPr>
          <w:color w:val="000000" w:themeColor="text1"/>
        </w:rPr>
        <w:t xml:space="preserve">.  </w:t>
      </w:r>
      <w:r w:rsidR="00B426C2">
        <w:t xml:space="preserve">The </w:t>
      </w:r>
      <w:r w:rsidR="00922341">
        <w:t xml:space="preserve">CSM RA sets out a </w:t>
      </w:r>
      <w:r w:rsidR="00465642">
        <w:t xml:space="preserve">risk management process to </w:t>
      </w:r>
      <w:r w:rsidR="00922341">
        <w:t xml:space="preserve">identify and classify the hazards, to </w:t>
      </w:r>
      <w:r w:rsidR="00465642">
        <w:t xml:space="preserve">assess </w:t>
      </w:r>
      <w:r w:rsidR="00922341">
        <w:t xml:space="preserve">the risk </w:t>
      </w:r>
      <w:r w:rsidR="00465642">
        <w:t xml:space="preserve">and </w:t>
      </w:r>
      <w:r w:rsidR="00035E4F">
        <w:t xml:space="preserve">to </w:t>
      </w:r>
      <w:r w:rsidR="00B426C2">
        <w:t xml:space="preserve">demonstrate </w:t>
      </w:r>
      <w:r w:rsidR="00465642">
        <w:t xml:space="preserve">that </w:t>
      </w:r>
      <w:r w:rsidR="00B426C2">
        <w:t xml:space="preserve">the </w:t>
      </w:r>
      <w:r w:rsidR="00035E4F">
        <w:t xml:space="preserve">risk introduced by the implementation of the alternative provisions is </w:t>
      </w:r>
      <w:r w:rsidR="00F76F38">
        <w:t>acceptable</w:t>
      </w:r>
      <w:r w:rsidR="00035E4F">
        <w:t xml:space="preserve">.  </w:t>
      </w:r>
    </w:p>
    <w:p w14:paraId="32077564" w14:textId="77777777" w:rsidR="004E4901" w:rsidRDefault="004E4901" w:rsidP="008D7A41">
      <w:pPr>
        <w:pStyle w:val="Heading2"/>
        <w:numPr>
          <w:ilvl w:val="1"/>
          <w:numId w:val="15"/>
        </w:numPr>
      </w:pPr>
      <w:r>
        <w:t>Submitting the application</w:t>
      </w:r>
    </w:p>
    <w:p w14:paraId="632F53DE" w14:textId="3CFA1C95" w:rsidR="008D7A41" w:rsidRDefault="008D7A41" w:rsidP="008D7A41">
      <w:pPr>
        <w:pStyle w:val="Body"/>
      </w:pPr>
      <w:r w:rsidRPr="00980377">
        <w:t>Applications for deviations</w:t>
      </w:r>
      <w:r w:rsidRPr="00BA2E06">
        <w:t xml:space="preserve"> are submitted on the </w:t>
      </w:r>
      <w:r w:rsidR="00F508A6" w:rsidRPr="00980377">
        <w:t>Deviation application form</w:t>
      </w:r>
      <w:r w:rsidR="00F508A6">
        <w:t xml:space="preserve"> </w:t>
      </w:r>
      <w:r>
        <w:t>which is published by RSSB</w:t>
      </w:r>
      <w:r w:rsidR="00980377">
        <w:t xml:space="preserve"> on the ‘</w:t>
      </w:r>
      <w:hyperlink r:id="rId21" w:history="1">
        <w:r w:rsidR="00980377" w:rsidRPr="00980377">
          <w:rPr>
            <w:rStyle w:val="Hyperlink"/>
          </w:rPr>
          <w:t>Deviating from standards</w:t>
        </w:r>
      </w:hyperlink>
      <w:r w:rsidR="00980377">
        <w:t>’ page of the website</w:t>
      </w:r>
      <w:r>
        <w:t xml:space="preserve">.  The evidence associated with the key </w:t>
      </w:r>
      <w:r>
        <w:lastRenderedPageBreak/>
        <w:t xml:space="preserve">activities of the applicant, which are set out in section </w:t>
      </w:r>
      <w:r w:rsidR="00225E44">
        <w:t xml:space="preserve">two </w:t>
      </w:r>
      <w:r>
        <w:t xml:space="preserve">should be included as part of the application.  </w:t>
      </w:r>
    </w:p>
    <w:p w14:paraId="29B163FC" w14:textId="77777777" w:rsidR="00B426C2" w:rsidRDefault="008D7A41" w:rsidP="00B426C2">
      <w:pPr>
        <w:pStyle w:val="Body"/>
      </w:pPr>
      <w:r>
        <w:t>The application should be supported by the individual who has professional responsibility for the subject area concerned within the organisation that has to comply with, or may be expect to comply with, the RGS.  The individual should also have the authority to make commitments on behalf</w:t>
      </w:r>
      <w:r w:rsidR="006230F7">
        <w:t xml:space="preserve"> of</w:t>
      </w:r>
      <w:r>
        <w:t xml:space="preserve"> that organisation in respect of issues related to </w:t>
      </w:r>
      <w:r w:rsidR="00720584">
        <w:t xml:space="preserve">the </w:t>
      </w:r>
      <w:r>
        <w:t>requirements in the RGS</w:t>
      </w:r>
      <w:r w:rsidR="00DD0647">
        <w:t xml:space="preserve"> from which they wish to deviate</w:t>
      </w:r>
      <w:r>
        <w:t>.</w:t>
      </w:r>
    </w:p>
    <w:p w14:paraId="15558973" w14:textId="77777777" w:rsidR="00C036CC" w:rsidRDefault="00C036CC" w:rsidP="00B426C2">
      <w:pPr>
        <w:pStyle w:val="Body"/>
      </w:pPr>
    </w:p>
    <w:p w14:paraId="0D86BE86" w14:textId="77777777" w:rsidR="00B426C2" w:rsidRDefault="00B426C2" w:rsidP="003B56AB">
      <w:pPr>
        <w:pStyle w:val="Heading1"/>
      </w:pPr>
      <w:r>
        <w:t>Deciding whether to approve the application for a deviation</w:t>
      </w:r>
      <w:r w:rsidR="003B56AB">
        <w:t xml:space="preserve"> – Members of Standards Committee(s)</w:t>
      </w:r>
    </w:p>
    <w:p w14:paraId="0547C192" w14:textId="77777777" w:rsidR="00B426C2" w:rsidRDefault="0082733C" w:rsidP="00B426C2">
      <w:pPr>
        <w:pStyle w:val="Body"/>
      </w:pPr>
      <w:r>
        <w:t xml:space="preserve">The </w:t>
      </w:r>
      <w:r w:rsidRPr="0082733C">
        <w:rPr>
          <w:color w:val="000000" w:themeColor="text1"/>
        </w:rPr>
        <w:t>members of Standards Committee(s)</w:t>
      </w:r>
      <w:r>
        <w:rPr>
          <w:color w:val="000000" w:themeColor="text1"/>
        </w:rPr>
        <w:t xml:space="preserve"> </w:t>
      </w:r>
      <w:r w:rsidR="00B426C2">
        <w:t>have two main responsibilities:</w:t>
      </w:r>
    </w:p>
    <w:p w14:paraId="2CD9BBEE" w14:textId="77777777" w:rsidR="00B426C2" w:rsidRDefault="00B426C2" w:rsidP="00B426C2">
      <w:pPr>
        <w:pStyle w:val="Bullet1"/>
      </w:pPr>
      <w:r>
        <w:t xml:space="preserve">Deciding </w:t>
      </w:r>
      <w:r w:rsidR="00DD0647">
        <w:t>whether</w:t>
      </w:r>
      <w:r>
        <w:t xml:space="preserve"> the application is complete</w:t>
      </w:r>
      <w:r w:rsidR="00DD0647">
        <w:t>.</w:t>
      </w:r>
    </w:p>
    <w:p w14:paraId="380B74A6" w14:textId="77777777" w:rsidR="00B426C2" w:rsidRPr="003B43B5" w:rsidRDefault="00B426C2" w:rsidP="00B426C2">
      <w:pPr>
        <w:pStyle w:val="Bullet1"/>
      </w:pPr>
      <w:r>
        <w:t xml:space="preserve">Deciding whether or not to approve the </w:t>
      </w:r>
      <w:r w:rsidR="00EF767B">
        <w:t xml:space="preserve">deviation </w:t>
      </w:r>
      <w:r>
        <w:t>application using the decision taking principles set out in the Code and the Manual</w:t>
      </w:r>
      <w:r w:rsidR="00DD0647">
        <w:t>.</w:t>
      </w:r>
    </w:p>
    <w:p w14:paraId="2A86E051" w14:textId="77777777" w:rsidR="00B426C2" w:rsidRDefault="00B426C2" w:rsidP="002E3FB6">
      <w:pPr>
        <w:pStyle w:val="Heading2"/>
        <w:numPr>
          <w:ilvl w:val="1"/>
          <w:numId w:val="15"/>
        </w:numPr>
      </w:pPr>
      <w:r>
        <w:t xml:space="preserve">Deciding </w:t>
      </w:r>
      <w:r w:rsidR="00DD0647">
        <w:t xml:space="preserve">whether </w:t>
      </w:r>
      <w:r>
        <w:t>the application is complete</w:t>
      </w:r>
    </w:p>
    <w:p w14:paraId="13585F5E" w14:textId="77777777" w:rsidR="00B426C2" w:rsidRDefault="0082733C" w:rsidP="00B426C2">
      <w:pPr>
        <w:pStyle w:val="Body"/>
      </w:pPr>
      <w:r>
        <w:t xml:space="preserve">The </w:t>
      </w:r>
      <w:r w:rsidRPr="0082733C">
        <w:rPr>
          <w:color w:val="000000" w:themeColor="text1"/>
        </w:rPr>
        <w:t>members of Standards Committee(s)</w:t>
      </w:r>
      <w:r>
        <w:rPr>
          <w:color w:val="000000" w:themeColor="text1"/>
        </w:rPr>
        <w:t xml:space="preserve"> </w:t>
      </w:r>
      <w:r w:rsidR="00B426C2">
        <w:t xml:space="preserve">decide </w:t>
      </w:r>
      <w:r w:rsidR="00DD0647">
        <w:t>whether</w:t>
      </w:r>
      <w:r w:rsidR="00B426C2">
        <w:t xml:space="preserve"> the information and evidence, put forward by the applicant, is sufficient and suitable enough to allow them to make an informed decision on whether to consider and approve the </w:t>
      </w:r>
      <w:r w:rsidR="00EF767B">
        <w:t xml:space="preserve">deviation </w:t>
      </w:r>
      <w:r w:rsidR="00B426C2">
        <w:t xml:space="preserve">application.  This includes assessing </w:t>
      </w:r>
      <w:r w:rsidR="00DD0647">
        <w:t>whether</w:t>
      </w:r>
      <w:r w:rsidR="00B426C2">
        <w:t xml:space="preserve"> the candidate has provided the evidence associated with activities highlighted in </w:t>
      </w:r>
      <w:r w:rsidR="00DD0647">
        <w:t>section two</w:t>
      </w:r>
      <w:r w:rsidR="00B426C2">
        <w:t xml:space="preserve">, and </w:t>
      </w:r>
      <w:r w:rsidR="00DD0647">
        <w:t xml:space="preserve">whether </w:t>
      </w:r>
      <w:r w:rsidR="00B426C2">
        <w:t>that evidence is enough to make a decision using the decision taking principles set out in the Code and the Manual.</w:t>
      </w:r>
    </w:p>
    <w:p w14:paraId="404F47C1" w14:textId="77777777" w:rsidR="00B426C2" w:rsidRDefault="00B426C2" w:rsidP="00B426C2">
      <w:pPr>
        <w:pStyle w:val="Body"/>
      </w:pPr>
      <w:r>
        <w:t>If the information provided is not deemed to be sufficient and/or suita</w:t>
      </w:r>
      <w:r w:rsidR="001A42EA">
        <w:t xml:space="preserve">ble, </w:t>
      </w:r>
      <w:r w:rsidR="0082733C">
        <w:t xml:space="preserve">the </w:t>
      </w:r>
      <w:r w:rsidR="0082733C" w:rsidRPr="0082733C">
        <w:rPr>
          <w:color w:val="000000" w:themeColor="text1"/>
        </w:rPr>
        <w:t>members of Standards Committee(s)</w:t>
      </w:r>
      <w:r w:rsidR="0082733C">
        <w:rPr>
          <w:color w:val="000000" w:themeColor="text1"/>
        </w:rPr>
        <w:t xml:space="preserve"> </w:t>
      </w:r>
      <w:r>
        <w:t xml:space="preserve">can request more information and can defer the decision until suitable information is provided as necessary.     </w:t>
      </w:r>
    </w:p>
    <w:p w14:paraId="3C809034" w14:textId="77777777" w:rsidR="00B426C2" w:rsidRDefault="00B426C2" w:rsidP="00630311">
      <w:pPr>
        <w:pStyle w:val="Heading2"/>
        <w:numPr>
          <w:ilvl w:val="1"/>
          <w:numId w:val="15"/>
        </w:numPr>
      </w:pPr>
      <w:r>
        <w:t>Deciding whether to approve the application</w:t>
      </w:r>
    </w:p>
    <w:p w14:paraId="2B28F39B" w14:textId="77777777" w:rsidR="00B426C2" w:rsidRDefault="0082733C" w:rsidP="00B426C2">
      <w:pPr>
        <w:pStyle w:val="Body"/>
      </w:pPr>
      <w:r>
        <w:t xml:space="preserve">The </w:t>
      </w:r>
      <w:r w:rsidRPr="0082733C">
        <w:rPr>
          <w:color w:val="000000" w:themeColor="text1"/>
        </w:rPr>
        <w:t>members of Standards Committee(s)</w:t>
      </w:r>
      <w:r>
        <w:rPr>
          <w:color w:val="000000" w:themeColor="text1"/>
        </w:rPr>
        <w:t xml:space="preserve"> </w:t>
      </w:r>
      <w:r w:rsidR="00B426C2">
        <w:t xml:space="preserve">take decisions on whether to approve the </w:t>
      </w:r>
      <w:r w:rsidR="00AA1A68">
        <w:t xml:space="preserve">deviation </w:t>
      </w:r>
      <w:r w:rsidR="00B426C2">
        <w:t xml:space="preserve">application based on the decision taking principles set out in the Code and the Manual.  </w:t>
      </w:r>
      <w:r>
        <w:t xml:space="preserve">The </w:t>
      </w:r>
      <w:r w:rsidRPr="0082733C">
        <w:rPr>
          <w:color w:val="000000" w:themeColor="text1"/>
        </w:rPr>
        <w:t>members of Standards Committee(s)</w:t>
      </w:r>
      <w:r>
        <w:rPr>
          <w:color w:val="000000" w:themeColor="text1"/>
        </w:rPr>
        <w:t xml:space="preserve"> </w:t>
      </w:r>
      <w:r w:rsidR="001C0CE8">
        <w:t>shall</w:t>
      </w:r>
      <w:r w:rsidR="00B426C2">
        <w:t xml:space="preserve"> only approve solutions which:</w:t>
      </w:r>
    </w:p>
    <w:p w14:paraId="5D165D8B" w14:textId="77777777" w:rsidR="00B426C2" w:rsidRDefault="00B426C2" w:rsidP="00B426C2">
      <w:pPr>
        <w:pStyle w:val="Bullet1"/>
      </w:pPr>
      <w:r>
        <w:t>Enable the railway system and its subsystems to meet the essential requirements, and</w:t>
      </w:r>
    </w:p>
    <w:p w14:paraId="3E0F8E57" w14:textId="77777777" w:rsidR="00B426C2" w:rsidRDefault="00B426C2" w:rsidP="00B426C2">
      <w:pPr>
        <w:pStyle w:val="Bullet1"/>
      </w:pPr>
      <w:r>
        <w:t>Promote the long-term best interests of the mainline railway system as a whole</w:t>
      </w:r>
    </w:p>
    <w:p w14:paraId="75D46835" w14:textId="77777777" w:rsidR="00B426C2" w:rsidRDefault="00B426C2" w:rsidP="002E3FB6">
      <w:pPr>
        <w:pStyle w:val="Heading3"/>
        <w:numPr>
          <w:ilvl w:val="2"/>
          <w:numId w:val="15"/>
        </w:numPr>
      </w:pPr>
      <w:r>
        <w:t>Enabling the railway system and its subsystems to meet the essential requirements</w:t>
      </w:r>
    </w:p>
    <w:p w14:paraId="70AEB9D4" w14:textId="77777777" w:rsidR="00B426C2" w:rsidRPr="000D3169" w:rsidRDefault="00B426C2" w:rsidP="00B426C2">
      <w:pPr>
        <w:pStyle w:val="Body"/>
        <w:rPr>
          <w:color w:val="000000" w:themeColor="text1"/>
        </w:rPr>
      </w:pPr>
      <w:r>
        <w:t>For a</w:t>
      </w:r>
      <w:r w:rsidR="00AA1A68">
        <w:t xml:space="preserve"> deviatio</w:t>
      </w:r>
      <w:r>
        <w:t>n application to align with this decision taking principle</w:t>
      </w:r>
      <w:r w:rsidR="0082733C">
        <w:t xml:space="preserve">, the </w:t>
      </w:r>
      <w:r w:rsidR="0082733C" w:rsidRPr="0082733C">
        <w:rPr>
          <w:color w:val="000000" w:themeColor="text1"/>
        </w:rPr>
        <w:t>members of Standards Committee(s)</w:t>
      </w:r>
      <w:r w:rsidR="0082733C">
        <w:rPr>
          <w:color w:val="000000" w:themeColor="text1"/>
        </w:rPr>
        <w:t xml:space="preserve"> </w:t>
      </w:r>
      <w:r>
        <w:t xml:space="preserve">have to be convinced that the alternative provisions </w:t>
      </w:r>
      <w:r w:rsidRPr="00496829">
        <w:rPr>
          <w:b/>
        </w:rPr>
        <w:t xml:space="preserve">are capable of </w:t>
      </w:r>
      <w:r w:rsidRPr="001A42EA">
        <w:t xml:space="preserve">meeting the essential requirements of the rail system and its subsystems. </w:t>
      </w:r>
    </w:p>
    <w:p w14:paraId="7A1BEE87" w14:textId="77777777" w:rsidR="00B426C2" w:rsidRPr="000D3169" w:rsidRDefault="0055713D" w:rsidP="00B426C2">
      <w:pPr>
        <w:pStyle w:val="Body"/>
        <w:rPr>
          <w:color w:val="000000" w:themeColor="text1"/>
        </w:rPr>
      </w:pPr>
      <w:r>
        <w:rPr>
          <w:color w:val="000000" w:themeColor="text1"/>
        </w:rPr>
        <w:t xml:space="preserve">In particular, the </w:t>
      </w:r>
      <w:r w:rsidR="00720584">
        <w:rPr>
          <w:color w:val="000000" w:themeColor="text1"/>
        </w:rPr>
        <w:t xml:space="preserve">process </w:t>
      </w:r>
      <w:r>
        <w:rPr>
          <w:color w:val="000000" w:themeColor="text1"/>
        </w:rPr>
        <w:t xml:space="preserve">and evidence supporting the application </w:t>
      </w:r>
      <w:r w:rsidR="00B426C2" w:rsidRPr="000D3169">
        <w:rPr>
          <w:color w:val="000000" w:themeColor="text1"/>
        </w:rPr>
        <w:t xml:space="preserve">should have demonstrated that the alternative provisions have adequately accounted for: </w:t>
      </w:r>
    </w:p>
    <w:p w14:paraId="1C9A9C45" w14:textId="77777777" w:rsidR="00B426C2" w:rsidRPr="000D3169" w:rsidRDefault="00B426C2" w:rsidP="00B426C2">
      <w:pPr>
        <w:pStyle w:val="Bullet1"/>
        <w:rPr>
          <w:color w:val="000000" w:themeColor="text1"/>
        </w:rPr>
      </w:pPr>
      <w:r w:rsidRPr="000D3169">
        <w:rPr>
          <w:color w:val="000000" w:themeColor="text1"/>
        </w:rPr>
        <w:t>The local specificities (technical, operational and environmental conditions) of where the alternative provisions are to be applied</w:t>
      </w:r>
      <w:r w:rsidR="00DD0647">
        <w:rPr>
          <w:color w:val="000000" w:themeColor="text1"/>
        </w:rPr>
        <w:t>.</w:t>
      </w:r>
    </w:p>
    <w:p w14:paraId="7269B3D8" w14:textId="77777777" w:rsidR="00B426C2" w:rsidRDefault="00B426C2" w:rsidP="00B426C2">
      <w:pPr>
        <w:pStyle w:val="Bullet1"/>
        <w:rPr>
          <w:color w:val="000000" w:themeColor="text1"/>
        </w:rPr>
      </w:pPr>
      <w:r w:rsidRPr="000D3169">
        <w:rPr>
          <w:color w:val="000000" w:themeColor="text1"/>
        </w:rPr>
        <w:lastRenderedPageBreak/>
        <w:t>The scope and scale of the impact of the introduction of the deviation, locally as well as on the whole railway system</w:t>
      </w:r>
      <w:r w:rsidR="00DD0647">
        <w:rPr>
          <w:color w:val="000000" w:themeColor="text1"/>
        </w:rPr>
        <w:t>.</w:t>
      </w:r>
    </w:p>
    <w:p w14:paraId="5C2548D3" w14:textId="77777777" w:rsidR="00720584" w:rsidRPr="00F213CB" w:rsidRDefault="00720584" w:rsidP="00FD6926">
      <w:pPr>
        <w:pStyle w:val="Body"/>
      </w:pPr>
      <w:r w:rsidRPr="00F213CB">
        <w:t>The</w:t>
      </w:r>
      <w:r>
        <w:t xml:space="preserve">refore the key question for the </w:t>
      </w:r>
      <w:r w:rsidRPr="0082733C">
        <w:t>members of Standards Committee(s)</w:t>
      </w:r>
      <w:r>
        <w:t xml:space="preserve"> </w:t>
      </w:r>
      <w:r w:rsidRPr="00F213CB">
        <w:t>to consider is:</w:t>
      </w:r>
    </w:p>
    <w:p w14:paraId="1D679B19" w14:textId="77777777" w:rsidR="0055713D" w:rsidRPr="00FD6926" w:rsidRDefault="00720584" w:rsidP="00B426C2">
      <w:pPr>
        <w:pStyle w:val="Body"/>
        <w:rPr>
          <w:b/>
          <w:i/>
        </w:rPr>
      </w:pPr>
      <w:r w:rsidRPr="00FD6926">
        <w:rPr>
          <w:b/>
          <w:i/>
          <w:color w:val="000000" w:themeColor="text1"/>
        </w:rPr>
        <w:t>Has the applicant undertaken suitable and sufficient analysis to demonstrate that the alternative provisions are capable of meeting the essential requirements</w:t>
      </w:r>
      <w:r w:rsidRPr="00FD6926">
        <w:rPr>
          <w:b/>
          <w:i/>
        </w:rPr>
        <w:t xml:space="preserve">? </w:t>
      </w:r>
    </w:p>
    <w:p w14:paraId="2AB5DCC2" w14:textId="77777777" w:rsidR="00B426C2" w:rsidRDefault="002E3FB6" w:rsidP="002E3FB6">
      <w:pPr>
        <w:pStyle w:val="Heading3"/>
        <w:numPr>
          <w:ilvl w:val="2"/>
          <w:numId w:val="15"/>
        </w:numPr>
      </w:pPr>
      <w:r>
        <w:t>Promoting</w:t>
      </w:r>
      <w:r w:rsidR="00B426C2">
        <w:t xml:space="preserve"> the long-term best interests of the mainline railway system as a whole</w:t>
      </w:r>
    </w:p>
    <w:p w14:paraId="1DE2CDAE" w14:textId="77777777" w:rsidR="00B426C2" w:rsidRDefault="00B426C2" w:rsidP="00B426C2">
      <w:pPr>
        <w:pStyle w:val="Body"/>
        <w:rPr>
          <w:color w:val="000000" w:themeColor="text1"/>
        </w:rPr>
      </w:pPr>
      <w:r w:rsidRPr="00F213CB">
        <w:rPr>
          <w:color w:val="000000" w:themeColor="text1"/>
        </w:rPr>
        <w:t>Deviations by their very nature increase the diversity within the railway system, and could potenti</w:t>
      </w:r>
      <w:r>
        <w:rPr>
          <w:color w:val="000000" w:themeColor="text1"/>
        </w:rPr>
        <w:t>ally constrain or be detrimental to future or current compatibility and developments on the railway system</w:t>
      </w:r>
      <w:r w:rsidRPr="00F213CB">
        <w:rPr>
          <w:color w:val="000000" w:themeColor="text1"/>
        </w:rPr>
        <w:t xml:space="preserve">. </w:t>
      </w:r>
      <w:r>
        <w:rPr>
          <w:color w:val="000000" w:themeColor="text1"/>
        </w:rPr>
        <w:t xml:space="preserve">However, deviations </w:t>
      </w:r>
      <w:r w:rsidR="00E01BF3">
        <w:rPr>
          <w:color w:val="000000" w:themeColor="text1"/>
        </w:rPr>
        <w:t>allow for local benefits to be realised and may be required f</w:t>
      </w:r>
      <w:r>
        <w:rPr>
          <w:color w:val="000000" w:themeColor="text1"/>
        </w:rPr>
        <w:t xml:space="preserve">or testing novel systems, which can open up potential benefits in the future. </w:t>
      </w:r>
    </w:p>
    <w:p w14:paraId="20F93F77" w14:textId="77777777" w:rsidR="00B426C2" w:rsidRPr="00F213CB" w:rsidRDefault="00E01BF3" w:rsidP="00B426C2">
      <w:pPr>
        <w:pStyle w:val="Body"/>
        <w:rPr>
          <w:color w:val="000000" w:themeColor="text1"/>
        </w:rPr>
      </w:pPr>
      <w:r>
        <w:rPr>
          <w:color w:val="000000" w:themeColor="text1"/>
        </w:rPr>
        <w:t>Before taking a decision</w:t>
      </w:r>
      <w:r w:rsidR="005A55C6">
        <w:rPr>
          <w:color w:val="000000" w:themeColor="text1"/>
        </w:rPr>
        <w:t xml:space="preserve"> to approve the deviation</w:t>
      </w:r>
      <w:r>
        <w:rPr>
          <w:color w:val="000000" w:themeColor="text1"/>
        </w:rPr>
        <w:t xml:space="preserve">, </w:t>
      </w:r>
      <w:r w:rsidR="0082733C">
        <w:t xml:space="preserve">the </w:t>
      </w:r>
      <w:r w:rsidR="0082733C" w:rsidRPr="0082733C">
        <w:rPr>
          <w:color w:val="000000" w:themeColor="text1"/>
        </w:rPr>
        <w:t>members of Standards Committee(s)</w:t>
      </w:r>
      <w:r w:rsidR="0082733C">
        <w:rPr>
          <w:color w:val="000000" w:themeColor="text1"/>
        </w:rPr>
        <w:t xml:space="preserve"> </w:t>
      </w:r>
      <w:r w:rsidR="005A55C6">
        <w:rPr>
          <w:color w:val="000000" w:themeColor="text1"/>
        </w:rPr>
        <w:t>have to be convinced</w:t>
      </w:r>
      <w:r w:rsidR="00B426C2" w:rsidRPr="00F213CB">
        <w:rPr>
          <w:color w:val="000000" w:themeColor="text1"/>
        </w:rPr>
        <w:t xml:space="preserve"> that the alternative provisions do not put undue constraints and restrictions on the mainline railway system</w:t>
      </w:r>
      <w:r>
        <w:rPr>
          <w:color w:val="000000" w:themeColor="text1"/>
        </w:rPr>
        <w:t xml:space="preserve"> as a whole</w:t>
      </w:r>
      <w:r w:rsidR="00B426C2">
        <w:rPr>
          <w:color w:val="000000" w:themeColor="text1"/>
        </w:rPr>
        <w:t xml:space="preserve">. </w:t>
      </w:r>
    </w:p>
    <w:p w14:paraId="15047500" w14:textId="77777777" w:rsidR="00B426C2" w:rsidRPr="00F213CB" w:rsidRDefault="00B426C2" w:rsidP="00B426C2">
      <w:pPr>
        <w:pStyle w:val="Body"/>
        <w:rPr>
          <w:color w:val="000000" w:themeColor="text1"/>
        </w:rPr>
      </w:pPr>
      <w:r w:rsidRPr="00F213CB">
        <w:rPr>
          <w:color w:val="000000" w:themeColor="text1"/>
        </w:rPr>
        <w:t>The</w:t>
      </w:r>
      <w:r w:rsidR="0082733C">
        <w:rPr>
          <w:color w:val="000000" w:themeColor="text1"/>
        </w:rPr>
        <w:t xml:space="preserve">refore the key question for </w:t>
      </w:r>
      <w:r w:rsidR="0082733C">
        <w:t xml:space="preserve">the </w:t>
      </w:r>
      <w:r w:rsidR="0082733C" w:rsidRPr="0082733C">
        <w:rPr>
          <w:color w:val="000000" w:themeColor="text1"/>
        </w:rPr>
        <w:t>members of Standards Committee(s)</w:t>
      </w:r>
      <w:r w:rsidR="0082733C">
        <w:rPr>
          <w:color w:val="000000" w:themeColor="text1"/>
        </w:rPr>
        <w:t xml:space="preserve"> </w:t>
      </w:r>
      <w:r w:rsidRPr="00F213CB">
        <w:rPr>
          <w:color w:val="000000" w:themeColor="text1"/>
        </w:rPr>
        <w:t>to consider is:</w:t>
      </w:r>
    </w:p>
    <w:p w14:paraId="67094063" w14:textId="77777777" w:rsidR="00B426C2" w:rsidRDefault="00B426C2" w:rsidP="00B426C2">
      <w:pPr>
        <w:pStyle w:val="Body"/>
        <w:rPr>
          <w:b/>
          <w:i/>
        </w:rPr>
      </w:pPr>
      <w:r>
        <w:rPr>
          <w:b/>
          <w:i/>
        </w:rPr>
        <w:t>Is the</w:t>
      </w:r>
      <w:r w:rsidRPr="00102973">
        <w:rPr>
          <w:b/>
          <w:i/>
        </w:rPr>
        <w:t xml:space="preserve"> </w:t>
      </w:r>
      <w:r>
        <w:rPr>
          <w:b/>
          <w:i/>
        </w:rPr>
        <w:t xml:space="preserve">immediate and local </w:t>
      </w:r>
      <w:r w:rsidRPr="00102973">
        <w:rPr>
          <w:b/>
          <w:i/>
        </w:rPr>
        <w:t>benefit (</w:t>
      </w:r>
      <w:r>
        <w:rPr>
          <w:b/>
          <w:i/>
        </w:rPr>
        <w:t>due</w:t>
      </w:r>
      <w:r w:rsidRPr="00102973">
        <w:rPr>
          <w:b/>
          <w:i/>
        </w:rPr>
        <w:t xml:space="preserve"> </w:t>
      </w:r>
      <w:r>
        <w:rPr>
          <w:b/>
          <w:i/>
        </w:rPr>
        <w:t>to</w:t>
      </w:r>
      <w:r w:rsidRPr="00102973">
        <w:rPr>
          <w:b/>
          <w:i/>
        </w:rPr>
        <w:t xml:space="preserve"> the deviation) worth the cost and impact of increased diversity and possible constraints on the future operation of the railway system as a whole?  </w:t>
      </w:r>
    </w:p>
    <w:p w14:paraId="68F8096D" w14:textId="77777777" w:rsidR="00B426C2" w:rsidRPr="00516948" w:rsidRDefault="0082733C" w:rsidP="00B426C2">
      <w:pPr>
        <w:pStyle w:val="Body"/>
        <w:rPr>
          <w:color w:val="000000" w:themeColor="text1"/>
        </w:rPr>
      </w:pPr>
      <w:r>
        <w:rPr>
          <w:color w:val="000000" w:themeColor="text1"/>
        </w:rPr>
        <w:t xml:space="preserve">When considering this trade-off, </w:t>
      </w:r>
      <w:r>
        <w:t xml:space="preserve">the </w:t>
      </w:r>
      <w:r w:rsidRPr="0082733C">
        <w:rPr>
          <w:color w:val="000000" w:themeColor="text1"/>
        </w:rPr>
        <w:t>members of Standards Committee(s)</w:t>
      </w:r>
      <w:r>
        <w:rPr>
          <w:color w:val="000000" w:themeColor="text1"/>
        </w:rPr>
        <w:t xml:space="preserve"> </w:t>
      </w:r>
      <w:r w:rsidR="00B426C2" w:rsidRPr="00516948">
        <w:rPr>
          <w:color w:val="000000" w:themeColor="text1"/>
        </w:rPr>
        <w:t>should consider the following:</w:t>
      </w:r>
    </w:p>
    <w:p w14:paraId="0E8E9748" w14:textId="77777777" w:rsidR="00B426C2" w:rsidRPr="00516948" w:rsidRDefault="00B426C2" w:rsidP="00B426C2">
      <w:pPr>
        <w:pStyle w:val="Bullet1"/>
        <w:rPr>
          <w:color w:val="000000" w:themeColor="text1"/>
        </w:rPr>
      </w:pPr>
      <w:r w:rsidRPr="00516948">
        <w:rPr>
          <w:color w:val="000000" w:themeColor="text1"/>
        </w:rPr>
        <w:t>The scope of the local diversity being introduced:</w:t>
      </w:r>
    </w:p>
    <w:p w14:paraId="0F4E623A" w14:textId="77777777" w:rsidR="00B426C2" w:rsidRPr="00516948" w:rsidRDefault="00B426C2" w:rsidP="00B426C2">
      <w:pPr>
        <w:pStyle w:val="Bullet1"/>
        <w:numPr>
          <w:ilvl w:val="1"/>
          <w:numId w:val="13"/>
        </w:numPr>
        <w:rPr>
          <w:color w:val="000000" w:themeColor="text1"/>
        </w:rPr>
      </w:pPr>
      <w:r w:rsidRPr="00516948">
        <w:rPr>
          <w:color w:val="000000" w:themeColor="text1"/>
        </w:rPr>
        <w:t>Does it apply to one component or a range of components?</w:t>
      </w:r>
    </w:p>
    <w:p w14:paraId="4D1AFFF8" w14:textId="77777777" w:rsidR="00B426C2" w:rsidRPr="00516948" w:rsidRDefault="00B426C2" w:rsidP="00B426C2">
      <w:pPr>
        <w:pStyle w:val="Bullet1"/>
        <w:numPr>
          <w:ilvl w:val="1"/>
          <w:numId w:val="13"/>
        </w:numPr>
        <w:rPr>
          <w:color w:val="000000" w:themeColor="text1"/>
        </w:rPr>
      </w:pPr>
      <w:r w:rsidRPr="00516948">
        <w:rPr>
          <w:color w:val="000000" w:themeColor="text1"/>
        </w:rPr>
        <w:t>Does it apply to a small or large part of the rail system or operating environment?</w:t>
      </w:r>
    </w:p>
    <w:p w14:paraId="1FDAB014" w14:textId="77777777" w:rsidR="00B426C2" w:rsidRPr="00516948" w:rsidRDefault="00B426C2" w:rsidP="00B426C2">
      <w:pPr>
        <w:pStyle w:val="Bullet1"/>
        <w:numPr>
          <w:ilvl w:val="1"/>
          <w:numId w:val="13"/>
        </w:numPr>
        <w:rPr>
          <w:color w:val="000000" w:themeColor="text1"/>
        </w:rPr>
      </w:pPr>
      <w:r w:rsidRPr="00516948">
        <w:rPr>
          <w:color w:val="000000" w:themeColor="text1"/>
        </w:rPr>
        <w:t xml:space="preserve">Is the diversity being introduced on a temporary or permanent basis? </w:t>
      </w:r>
    </w:p>
    <w:p w14:paraId="23A1A0B8" w14:textId="77777777" w:rsidR="00B426C2" w:rsidRPr="00516948" w:rsidRDefault="00B426C2" w:rsidP="00B426C2">
      <w:pPr>
        <w:pStyle w:val="Bullet1"/>
        <w:rPr>
          <w:color w:val="000000" w:themeColor="text1"/>
        </w:rPr>
      </w:pPr>
      <w:r w:rsidRPr="00516948">
        <w:rPr>
          <w:color w:val="000000" w:themeColor="text1"/>
        </w:rPr>
        <w:t>The scale of the impact of the local diversity</w:t>
      </w:r>
      <w:r w:rsidR="009C60B6">
        <w:rPr>
          <w:color w:val="000000" w:themeColor="text1"/>
        </w:rPr>
        <w:t xml:space="preserve"> being introduced</w:t>
      </w:r>
      <w:r w:rsidRPr="00516948">
        <w:rPr>
          <w:color w:val="000000" w:themeColor="text1"/>
        </w:rPr>
        <w:t>:</w:t>
      </w:r>
    </w:p>
    <w:p w14:paraId="0A9F8831" w14:textId="77777777" w:rsidR="00B426C2" w:rsidRPr="00516948" w:rsidRDefault="00B426C2" w:rsidP="00B426C2">
      <w:pPr>
        <w:pStyle w:val="Bullet1"/>
        <w:numPr>
          <w:ilvl w:val="1"/>
          <w:numId w:val="13"/>
        </w:numPr>
        <w:rPr>
          <w:color w:val="000000" w:themeColor="text1"/>
        </w:rPr>
      </w:pPr>
      <w:r w:rsidRPr="00516948">
        <w:rPr>
          <w:color w:val="000000" w:themeColor="text1"/>
        </w:rPr>
        <w:t>Does it constrain the compatibility of the whole sub-system or a small part of the sub-system?</w:t>
      </w:r>
    </w:p>
    <w:p w14:paraId="25386F02" w14:textId="77777777" w:rsidR="009C60B6" w:rsidRDefault="007072A7" w:rsidP="00B426C2">
      <w:pPr>
        <w:pStyle w:val="Bullet1"/>
        <w:numPr>
          <w:ilvl w:val="1"/>
          <w:numId w:val="13"/>
        </w:numPr>
        <w:rPr>
          <w:color w:val="000000" w:themeColor="text1"/>
        </w:rPr>
      </w:pPr>
      <w:r>
        <w:rPr>
          <w:color w:val="000000" w:themeColor="text1"/>
        </w:rPr>
        <w:t>What is the</w:t>
      </w:r>
      <w:r w:rsidR="00B426C2" w:rsidRPr="00516948">
        <w:rPr>
          <w:color w:val="000000" w:themeColor="text1"/>
        </w:rPr>
        <w:t xml:space="preserve"> impact</w:t>
      </w:r>
      <w:r>
        <w:rPr>
          <w:color w:val="000000" w:themeColor="text1"/>
        </w:rPr>
        <w:t xml:space="preserve"> </w:t>
      </w:r>
      <w:r w:rsidR="005A55C6">
        <w:rPr>
          <w:color w:val="000000" w:themeColor="text1"/>
        </w:rPr>
        <w:t xml:space="preserve">of </w:t>
      </w:r>
      <w:r>
        <w:rPr>
          <w:color w:val="000000" w:themeColor="text1"/>
        </w:rPr>
        <w:t>implementing the alternative provisions</w:t>
      </w:r>
      <w:r w:rsidR="00556F22">
        <w:rPr>
          <w:color w:val="000000" w:themeColor="text1"/>
        </w:rPr>
        <w:t xml:space="preserve"> in terms of overcoming the diversity introduced</w:t>
      </w:r>
      <w:r w:rsidR="00B426C2" w:rsidRPr="00516948">
        <w:rPr>
          <w:color w:val="000000" w:themeColor="text1"/>
        </w:rPr>
        <w:t xml:space="preserve"> </w:t>
      </w:r>
      <w:r w:rsidR="005A55C6">
        <w:rPr>
          <w:color w:val="000000" w:themeColor="text1"/>
        </w:rPr>
        <w:t xml:space="preserve">by these alternative provisions </w:t>
      </w:r>
      <w:r w:rsidR="00B426C2" w:rsidRPr="00516948">
        <w:rPr>
          <w:color w:val="000000" w:themeColor="text1"/>
        </w:rPr>
        <w:t xml:space="preserve">when compatibility has to be established in the future? </w:t>
      </w:r>
    </w:p>
    <w:p w14:paraId="010763D7" w14:textId="77777777" w:rsidR="00B426C2" w:rsidRPr="00516948" w:rsidRDefault="00B426C2" w:rsidP="00B426C2">
      <w:pPr>
        <w:pStyle w:val="Bullet1"/>
        <w:numPr>
          <w:ilvl w:val="1"/>
          <w:numId w:val="13"/>
        </w:numPr>
        <w:rPr>
          <w:color w:val="000000" w:themeColor="text1"/>
        </w:rPr>
      </w:pPr>
      <w:r w:rsidRPr="00516948">
        <w:rPr>
          <w:color w:val="000000" w:themeColor="text1"/>
        </w:rPr>
        <w:t xml:space="preserve">Is it reversible, and what is </w:t>
      </w:r>
      <w:r w:rsidR="00846494">
        <w:rPr>
          <w:color w:val="000000" w:themeColor="text1"/>
        </w:rPr>
        <w:t xml:space="preserve">the </w:t>
      </w:r>
      <w:r w:rsidRPr="00516948">
        <w:rPr>
          <w:color w:val="000000" w:themeColor="text1"/>
        </w:rPr>
        <w:t>cost of reversibility?</w:t>
      </w:r>
    </w:p>
    <w:p w14:paraId="138DE6DB" w14:textId="77777777" w:rsidR="00B426C2" w:rsidRDefault="000B0E0C" w:rsidP="00B426C2">
      <w:pPr>
        <w:pStyle w:val="Body"/>
      </w:pPr>
      <w:r>
        <w:rPr>
          <w:color w:val="000000" w:themeColor="text1"/>
        </w:rPr>
        <w:t xml:space="preserve">The </w:t>
      </w:r>
      <w:r w:rsidRPr="0082733C">
        <w:rPr>
          <w:color w:val="000000" w:themeColor="text1"/>
        </w:rPr>
        <w:t xml:space="preserve">members of </w:t>
      </w:r>
      <w:r>
        <w:rPr>
          <w:color w:val="000000" w:themeColor="text1"/>
        </w:rPr>
        <w:t xml:space="preserve">the </w:t>
      </w:r>
      <w:r w:rsidRPr="0082733C">
        <w:rPr>
          <w:color w:val="000000" w:themeColor="text1"/>
        </w:rPr>
        <w:t>Standards Committee(s)</w:t>
      </w:r>
      <w:r>
        <w:t xml:space="preserve"> </w:t>
      </w:r>
      <w:r w:rsidR="00720584">
        <w:t xml:space="preserve">make a judgement on </w:t>
      </w:r>
      <w:r>
        <w:t>the</w:t>
      </w:r>
      <w:r w:rsidR="00B426C2">
        <w:t xml:space="preserve"> trade-off </w:t>
      </w:r>
      <w:r w:rsidR="00720584">
        <w:t>between the</w:t>
      </w:r>
      <w:r w:rsidR="00B426C2">
        <w:t xml:space="preserve"> local benefit </w:t>
      </w:r>
      <w:r w:rsidR="00720584">
        <w:t xml:space="preserve">and the </w:t>
      </w:r>
      <w:r w:rsidR="00B426C2">
        <w:t>potential future constraints</w:t>
      </w:r>
      <w:r w:rsidR="00F04F3F">
        <w:t>,</w:t>
      </w:r>
      <w:r w:rsidR="00B426C2">
        <w:t xml:space="preserve"> </w:t>
      </w:r>
      <w:r>
        <w:t>on the basis of their</w:t>
      </w:r>
      <w:r w:rsidR="00B426C2">
        <w:t xml:space="preserve"> expertise, experience a</w:t>
      </w:r>
      <w:r w:rsidR="0082733C">
        <w:t>nd professional judgement</w:t>
      </w:r>
      <w:r w:rsidR="00B426C2">
        <w:t xml:space="preserve">.  They </w:t>
      </w:r>
      <w:r w:rsidR="00556F22">
        <w:t xml:space="preserve">make the </w:t>
      </w:r>
      <w:r w:rsidR="00B426C2">
        <w:t xml:space="preserve">decision on </w:t>
      </w:r>
      <w:r w:rsidR="00556F22">
        <w:t xml:space="preserve">the </w:t>
      </w:r>
      <w:r w:rsidR="00B426C2">
        <w:t xml:space="preserve">information available and known at the time when the </w:t>
      </w:r>
      <w:r w:rsidR="00AA1A68">
        <w:t xml:space="preserve">deviation application </w:t>
      </w:r>
      <w:r w:rsidR="00B426C2">
        <w:t xml:space="preserve">is </w:t>
      </w:r>
      <w:r w:rsidR="005A55C6">
        <w:t>made</w:t>
      </w:r>
      <w:r w:rsidR="00B426C2">
        <w:t>.</w:t>
      </w:r>
    </w:p>
    <w:p w14:paraId="45DE186E" w14:textId="77777777" w:rsidR="00B426C2" w:rsidRDefault="00B426C2" w:rsidP="00630311">
      <w:pPr>
        <w:pStyle w:val="Heading2"/>
        <w:numPr>
          <w:ilvl w:val="1"/>
          <w:numId w:val="15"/>
        </w:numPr>
      </w:pPr>
      <w:r>
        <w:t xml:space="preserve">Approving </w:t>
      </w:r>
      <w:r w:rsidR="00630311">
        <w:t>the application for a deviation</w:t>
      </w:r>
    </w:p>
    <w:p w14:paraId="745C1421" w14:textId="77777777" w:rsidR="00F04F3F" w:rsidRPr="00720584" w:rsidRDefault="00F04F3F">
      <w:pPr>
        <w:pStyle w:val="Body"/>
      </w:pPr>
      <w:r>
        <w:t xml:space="preserve">The </w:t>
      </w:r>
      <w:r w:rsidRPr="0082733C">
        <w:t xml:space="preserve">members of </w:t>
      </w:r>
      <w:r>
        <w:t xml:space="preserve">the </w:t>
      </w:r>
      <w:r w:rsidRPr="00FD6926">
        <w:t>Standards Committee(s) should only approve a</w:t>
      </w:r>
      <w:r w:rsidR="00AA1A68" w:rsidRPr="00FD6926">
        <w:t xml:space="preserve"> deviatio</w:t>
      </w:r>
      <w:r w:rsidRPr="00FD6926">
        <w:t>n application if they are satisfied that it meets the decision taking principles set out in the Code and the Manual.</w:t>
      </w:r>
    </w:p>
    <w:p w14:paraId="0B7D282F" w14:textId="77777777" w:rsidR="009F0BB5" w:rsidRDefault="00F04F3F">
      <w:pPr>
        <w:pStyle w:val="Body"/>
      </w:pPr>
      <w:r w:rsidRPr="00FD6926">
        <w:t xml:space="preserve">Before approving the application, the members of Standards Committee(s) </w:t>
      </w:r>
      <w:r w:rsidR="00AA1A68" w:rsidRPr="00FD6926">
        <w:t xml:space="preserve">need to </w:t>
      </w:r>
      <w:r w:rsidR="005A55C6" w:rsidRPr="00FD6926">
        <w:t xml:space="preserve">have </w:t>
      </w:r>
      <w:r w:rsidRPr="00FD6926">
        <w:t>assure</w:t>
      </w:r>
      <w:r w:rsidR="005A55C6" w:rsidRPr="00FD6926">
        <w:t>d</w:t>
      </w:r>
      <w:r w:rsidRPr="00FD6926">
        <w:t xml:space="preserve"> themselves (based on the evidence provided by the </w:t>
      </w:r>
      <w:r w:rsidR="006230F7">
        <w:t>applicant</w:t>
      </w:r>
      <w:r w:rsidRPr="00FD6926">
        <w:t xml:space="preserve">) that the alternative provisions are capable of meeting the essential requirements and are in the best long-term interests of the railway </w:t>
      </w:r>
      <w:r w:rsidRPr="00FD6926">
        <w:lastRenderedPageBreak/>
        <w:t xml:space="preserve">system as a whole.  If they are satisfied that the alternative provisions meet both these decision taking principles, they </w:t>
      </w:r>
      <w:r w:rsidR="00DD0647">
        <w:t>may</w:t>
      </w:r>
      <w:r w:rsidRPr="00FD6926">
        <w:t xml:space="preserve"> approve the </w:t>
      </w:r>
      <w:r w:rsidR="00AA1A68" w:rsidRPr="00FD6926">
        <w:t xml:space="preserve">deviation </w:t>
      </w:r>
      <w:r w:rsidRPr="00FD6926">
        <w:t>application.</w:t>
      </w:r>
      <w:r>
        <w:t xml:space="preserve"> </w:t>
      </w:r>
    </w:p>
    <w:p w14:paraId="5B7B3FA8" w14:textId="77777777" w:rsidR="00455BF3" w:rsidRDefault="00455BF3" w:rsidP="00455BF3">
      <w:pPr>
        <w:pStyle w:val="Heading1"/>
      </w:pPr>
      <w:r>
        <w:t>Links to documents referenced in this guidance</w:t>
      </w:r>
    </w:p>
    <w:p w14:paraId="2245ECCB" w14:textId="332AD73E" w:rsidR="00BA2E06" w:rsidRDefault="000930F9" w:rsidP="000930F9">
      <w:pPr>
        <w:pStyle w:val="Body"/>
        <w:rPr>
          <w:b/>
        </w:rPr>
      </w:pPr>
      <w:r w:rsidRPr="000930F9">
        <w:rPr>
          <w:b/>
        </w:rPr>
        <w:t xml:space="preserve">- </w:t>
      </w:r>
      <w:r w:rsidR="00455BF3" w:rsidRPr="000930F9">
        <w:rPr>
          <w:b/>
        </w:rPr>
        <w:t>The Common Safety Method on risk evaluation and assessment (the CSM RA)</w:t>
      </w:r>
      <w:r w:rsidR="00674D62">
        <w:rPr>
          <w:b/>
        </w:rPr>
        <w:t xml:space="preserve"> consolidated text amended by Commission Implementing Regulation (EU) 2015/1136</w:t>
      </w:r>
    </w:p>
    <w:p w14:paraId="58DDF972" w14:textId="35F21C72" w:rsidR="00674D62" w:rsidRDefault="00592905" w:rsidP="000930F9">
      <w:pPr>
        <w:pStyle w:val="Body"/>
        <w:rPr>
          <w:rStyle w:val="Hyperlink"/>
          <w:b/>
        </w:rPr>
      </w:pPr>
      <w:hyperlink r:id="rId22" w:history="1">
        <w:r w:rsidR="00674D62" w:rsidRPr="00E206F6">
          <w:rPr>
            <w:rStyle w:val="Hyperlink"/>
            <w:b/>
          </w:rPr>
          <w:t>https://eur-lex.europa.eu/legal-content/EN/TXT/PDF/?uri=CELEX:02013R0402-20150803&amp;qid=1564144785852&amp;from=EN</w:t>
        </w:r>
      </w:hyperlink>
    </w:p>
    <w:p w14:paraId="017DF1B4" w14:textId="77777777" w:rsidR="000930F9" w:rsidRPr="00D30899" w:rsidRDefault="000930F9" w:rsidP="000930F9">
      <w:pPr>
        <w:pStyle w:val="Body"/>
        <w:rPr>
          <w:b/>
        </w:rPr>
      </w:pPr>
      <w:r w:rsidRPr="000930F9">
        <w:rPr>
          <w:b/>
        </w:rPr>
        <w:t xml:space="preserve">- </w:t>
      </w:r>
      <w:r w:rsidR="00455BF3" w:rsidRPr="000930F9">
        <w:rPr>
          <w:b/>
        </w:rPr>
        <w:t xml:space="preserve">The Office of Rail </w:t>
      </w:r>
      <w:r w:rsidR="00503496">
        <w:rPr>
          <w:b/>
        </w:rPr>
        <w:t>and Road</w:t>
      </w:r>
      <w:r w:rsidR="00455BF3" w:rsidRPr="000930F9">
        <w:rPr>
          <w:b/>
        </w:rPr>
        <w:t xml:space="preserve"> </w:t>
      </w:r>
      <w:hyperlink r:id="rId23" w:history="1">
        <w:r w:rsidR="00455BF3" w:rsidRPr="000930F9">
          <w:rPr>
            <w:rStyle w:val="Hyperlink"/>
            <w:b/>
            <w:color w:val="000000"/>
            <w:u w:val="none"/>
          </w:rPr>
          <w:t>guidance</w:t>
        </w:r>
      </w:hyperlink>
      <w:r w:rsidR="00455BF3" w:rsidRPr="000930F9">
        <w:rPr>
          <w:b/>
        </w:rPr>
        <w:t xml:space="preserve"> on the application of the CSM RA</w:t>
      </w:r>
      <w:r>
        <w:br/>
      </w:r>
      <w:hyperlink r:id="rId24" w:history="1">
        <w:r w:rsidR="00455BF3" w:rsidRPr="00D30899">
          <w:rPr>
            <w:rStyle w:val="Hyperlink"/>
            <w:b/>
            <w:u w:val="single"/>
          </w:rPr>
          <w:t>http://www.rail-reg.gov.uk/upload/pdf/common_safety_method_guidance.pdf</w:t>
        </w:r>
      </w:hyperlink>
      <w:r w:rsidR="00455BF3" w:rsidRPr="00D30899">
        <w:rPr>
          <w:b/>
        </w:rPr>
        <w:t xml:space="preserve"> </w:t>
      </w:r>
    </w:p>
    <w:p w14:paraId="57AE3CDD" w14:textId="77777777" w:rsidR="00BA2E06" w:rsidRPr="00D30899" w:rsidRDefault="000930F9" w:rsidP="000930F9">
      <w:pPr>
        <w:pStyle w:val="Body"/>
        <w:rPr>
          <w:b/>
        </w:rPr>
      </w:pPr>
      <w:r w:rsidRPr="00F90FD7">
        <w:rPr>
          <w:b/>
        </w:rPr>
        <w:t xml:space="preserve">- </w:t>
      </w:r>
      <w:r w:rsidR="00F90FD7" w:rsidRPr="00F90FD7">
        <w:rPr>
          <w:b/>
        </w:rPr>
        <w:t xml:space="preserve">The </w:t>
      </w:r>
      <w:r w:rsidR="00F90FD7">
        <w:rPr>
          <w:b/>
        </w:rPr>
        <w:t>RGS</w:t>
      </w:r>
      <w:r w:rsidR="00F90FD7" w:rsidRPr="00F90FD7">
        <w:rPr>
          <w:b/>
        </w:rPr>
        <w:t xml:space="preserve"> Code (the Code) and t</w:t>
      </w:r>
      <w:r w:rsidRPr="00F90FD7">
        <w:rPr>
          <w:b/>
        </w:rPr>
        <w:t>he</w:t>
      </w:r>
      <w:r w:rsidRPr="000930F9">
        <w:rPr>
          <w:b/>
        </w:rPr>
        <w:t xml:space="preserve"> Standards Manual (the Manual)</w:t>
      </w:r>
      <w:r>
        <w:br/>
      </w:r>
      <w:hyperlink r:id="rId25" w:history="1">
        <w:r w:rsidR="00D62FAE" w:rsidRPr="00D30899">
          <w:rPr>
            <w:rStyle w:val="Hyperlink"/>
            <w:b/>
          </w:rPr>
          <w:t>http://www.rssb.co.uk/rgs/casdocs/RGSC01%20Iss%204.pdf</w:t>
        </w:r>
      </w:hyperlink>
    </w:p>
    <w:p w14:paraId="5261C626" w14:textId="77777777" w:rsidR="00D62FAE" w:rsidRDefault="00592905" w:rsidP="000930F9">
      <w:pPr>
        <w:pStyle w:val="Body"/>
      </w:pPr>
      <w:hyperlink r:id="rId26" w:history="1">
        <w:r w:rsidR="00D62FAE" w:rsidRPr="00D30899">
          <w:rPr>
            <w:rStyle w:val="Hyperlink"/>
            <w:b/>
          </w:rPr>
          <w:t>http://www.rssb.co.uk/rgs/casdocs/RGSC02%20Iss%203.pdf</w:t>
        </w:r>
      </w:hyperlink>
    </w:p>
    <w:p w14:paraId="7361F461" w14:textId="0B77AFCB" w:rsidR="00F508A6" w:rsidRDefault="000930F9" w:rsidP="000930F9">
      <w:pPr>
        <w:pStyle w:val="Body"/>
        <w:rPr>
          <w:rStyle w:val="Bold"/>
        </w:rPr>
      </w:pPr>
      <w:r w:rsidRPr="00BA2E06">
        <w:t xml:space="preserve">- </w:t>
      </w:r>
      <w:r w:rsidRPr="00BA2E06">
        <w:rPr>
          <w:rStyle w:val="Bold"/>
        </w:rPr>
        <w:t>Deviati</w:t>
      </w:r>
      <w:r w:rsidR="00850063">
        <w:rPr>
          <w:rStyle w:val="Bold"/>
        </w:rPr>
        <w:t xml:space="preserve">ng from standards including the </w:t>
      </w:r>
      <w:r w:rsidRPr="00BA2E06">
        <w:rPr>
          <w:rStyle w:val="Bold"/>
        </w:rPr>
        <w:t>application form</w:t>
      </w:r>
    </w:p>
    <w:p w14:paraId="099FAAE2" w14:textId="431DD9F5" w:rsidR="00850063" w:rsidRDefault="00850063" w:rsidP="000930F9">
      <w:pPr>
        <w:pStyle w:val="Body"/>
        <w:rPr>
          <w:rStyle w:val="Bold"/>
        </w:rPr>
      </w:pPr>
      <w:hyperlink r:id="rId27" w:history="1">
        <w:r>
          <w:rPr>
            <w:rStyle w:val="Hyperlink"/>
          </w:rPr>
          <w:t>https://www.rssb.co.uk/Standards-and-Safety/Using-Standards/Deviations-process-registers-and-forms</w:t>
        </w:r>
      </w:hyperlink>
      <w:bookmarkStart w:id="2" w:name="_GoBack"/>
      <w:bookmarkEnd w:id="2"/>
    </w:p>
    <w:p w14:paraId="49682142" w14:textId="77777777" w:rsidR="00D62FAE" w:rsidRPr="00D30899" w:rsidRDefault="000930F9" w:rsidP="000930F9">
      <w:pPr>
        <w:pStyle w:val="Body"/>
        <w:rPr>
          <w:rStyle w:val="Bold"/>
          <w:b w:val="0"/>
        </w:rPr>
      </w:pPr>
      <w:r w:rsidRPr="000930F9">
        <w:rPr>
          <w:rStyle w:val="Bold"/>
        </w:rPr>
        <w:t>- The Railway Interoperability Directive (</w:t>
      </w:r>
      <w:hyperlink r:id="rId28" w:history="1">
        <w:r w:rsidRPr="000930F9">
          <w:rPr>
            <w:rStyle w:val="Bold"/>
          </w:rPr>
          <w:t>2008/57/EC</w:t>
        </w:r>
      </w:hyperlink>
      <w:r w:rsidRPr="000930F9">
        <w:rPr>
          <w:rStyle w:val="Bold"/>
        </w:rPr>
        <w:t>)</w:t>
      </w:r>
      <w:r w:rsidRPr="000930F9">
        <w:rPr>
          <w:rStyle w:val="Bold"/>
        </w:rPr>
        <w:br/>
      </w:r>
      <w:hyperlink r:id="rId29" w:history="1">
        <w:r w:rsidR="00D62FAE" w:rsidRPr="00D30899">
          <w:rPr>
            <w:rStyle w:val="Hyperlink"/>
            <w:b/>
          </w:rPr>
          <w:t>http://eur-lex.europa.eu/LexUriServ/LexUriServ.do?uri=CONSLEG:2008L0057:20130401:EN:PDF</w:t>
        </w:r>
      </w:hyperlink>
    </w:p>
    <w:p w14:paraId="3AD0CEF9" w14:textId="77777777" w:rsidR="00D62FAE" w:rsidRPr="000930F9" w:rsidRDefault="00D62FAE" w:rsidP="000930F9">
      <w:pPr>
        <w:pStyle w:val="Body"/>
        <w:rPr>
          <w:rStyle w:val="Bold"/>
        </w:rPr>
      </w:pPr>
    </w:p>
    <w:sectPr w:rsidR="00D62FAE" w:rsidRPr="000930F9" w:rsidSect="00973E72">
      <w:headerReference w:type="even" r:id="rId30"/>
      <w:headerReference w:type="default" r:id="rId31"/>
      <w:footerReference w:type="even" r:id="rId32"/>
      <w:footerReference w:type="default" r:id="rId33"/>
      <w:headerReference w:type="first" r:id="rId34"/>
      <w:pgSz w:w="11907" w:h="16840" w:code="9"/>
      <w:pgMar w:top="1531" w:right="1134" w:bottom="1304" w:left="1814" w:header="964"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EE4F" w14:textId="77777777" w:rsidR="00592905" w:rsidRDefault="00592905" w:rsidP="00232EFE">
      <w:r>
        <w:separator/>
      </w:r>
    </w:p>
  </w:endnote>
  <w:endnote w:type="continuationSeparator" w:id="0">
    <w:p w14:paraId="210EF9D6" w14:textId="77777777" w:rsidR="00592905" w:rsidRDefault="00592905" w:rsidP="0023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C538" w14:textId="77777777" w:rsidR="00BA3053" w:rsidRDefault="00BA3053" w:rsidP="006F5FD6">
    <w:pPr>
      <w:pStyle w:val="Footer"/>
    </w:pPr>
  </w:p>
  <w:tbl>
    <w:tblPr>
      <w:tblStyle w:val="TableGrid"/>
      <w:tblW w:w="15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949"/>
      <w:gridCol w:w="170"/>
      <w:gridCol w:w="964"/>
    </w:tblGrid>
    <w:tr w:rsidR="00BA3053" w14:paraId="7845A32A" w14:textId="77777777" w:rsidTr="00497521">
      <w:trPr>
        <w:trHeight w:hRule="exact" w:val="198"/>
      </w:trPr>
      <w:tc>
        <w:tcPr>
          <w:tcW w:w="13949" w:type="dxa"/>
          <w:shd w:val="clear" w:color="auto" w:fill="061B55"/>
          <w:vAlign w:val="center"/>
        </w:tcPr>
        <w:p w14:paraId="7439D087" w14:textId="77777777" w:rsidR="00BA3053" w:rsidRPr="00D32FB5" w:rsidRDefault="00BA3053" w:rsidP="00D32FB5">
          <w:pPr>
            <w:jc w:val="right"/>
            <w:rPr>
              <w:sz w:val="12"/>
              <w:szCs w:val="12"/>
            </w:rPr>
          </w:pPr>
          <w:r w:rsidRPr="00D32FB5">
            <w:rPr>
              <w:sz w:val="12"/>
              <w:szCs w:val="12"/>
            </w:rPr>
            <w:t>RSSB</w:t>
          </w:r>
        </w:p>
      </w:tc>
      <w:tc>
        <w:tcPr>
          <w:tcW w:w="170" w:type="dxa"/>
        </w:tcPr>
        <w:p w14:paraId="6901CD6A" w14:textId="77777777" w:rsidR="00BA3053" w:rsidRPr="002604C8" w:rsidRDefault="00BA3053" w:rsidP="00D32FB5">
          <w:pPr>
            <w:pStyle w:val="CoverTitle"/>
            <w:spacing w:after="0" w:line="240" w:lineRule="auto"/>
            <w:rPr>
              <w:color w:val="FFFFFF" w:themeColor="background1"/>
              <w:sz w:val="12"/>
            </w:rPr>
          </w:pPr>
        </w:p>
      </w:tc>
      <w:tc>
        <w:tcPr>
          <w:tcW w:w="964" w:type="dxa"/>
          <w:shd w:val="clear" w:color="auto" w:fill="061B55"/>
          <w:vAlign w:val="center"/>
        </w:tcPr>
        <w:p w14:paraId="05325DD0" w14:textId="77777777" w:rsidR="00BA3053" w:rsidRPr="002604C8" w:rsidRDefault="00BA3053" w:rsidP="00D32FB5">
          <w:pPr>
            <w:pStyle w:val="CoverTitle"/>
            <w:spacing w:after="0" w:line="240" w:lineRule="auto"/>
            <w:rPr>
              <w:color w:val="FFFFFF" w:themeColor="background1"/>
              <w:sz w:val="12"/>
            </w:rPr>
          </w:pPr>
          <w:r w:rsidRPr="002604C8">
            <w:rPr>
              <w:color w:val="FFFFFF" w:themeColor="background1"/>
              <w:sz w:val="12"/>
            </w:rPr>
            <w:fldChar w:fldCharType="begin"/>
          </w:r>
          <w:r w:rsidRPr="002604C8">
            <w:rPr>
              <w:color w:val="FFFFFF" w:themeColor="background1"/>
              <w:sz w:val="12"/>
            </w:rPr>
            <w:instrText xml:space="preserve"> PAGE   \* MERGEFORMAT </w:instrText>
          </w:r>
          <w:r w:rsidRPr="002604C8">
            <w:rPr>
              <w:color w:val="FFFFFF" w:themeColor="background1"/>
              <w:sz w:val="12"/>
            </w:rPr>
            <w:fldChar w:fldCharType="separate"/>
          </w:r>
          <w:r w:rsidR="00D609F2">
            <w:rPr>
              <w:noProof/>
              <w:color w:val="FFFFFF" w:themeColor="background1"/>
              <w:sz w:val="12"/>
            </w:rPr>
            <w:t>4</w:t>
          </w:r>
          <w:r w:rsidRPr="002604C8">
            <w:rPr>
              <w:color w:val="FFFFFF" w:themeColor="background1"/>
              <w:sz w:val="12"/>
            </w:rPr>
            <w:fldChar w:fldCharType="end"/>
          </w:r>
        </w:p>
      </w:tc>
    </w:tr>
  </w:tbl>
  <w:p w14:paraId="229181B7" w14:textId="77777777" w:rsidR="00BA3053" w:rsidRPr="006956A4" w:rsidRDefault="00BA3053" w:rsidP="00695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9"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69"/>
    </w:tblGrid>
    <w:tr w:rsidR="00BA3053" w14:paraId="0D7E3FC5" w14:textId="77777777" w:rsidTr="00497B9F">
      <w:trPr>
        <w:trHeight w:hRule="exact" w:val="198"/>
        <w:jc w:val="center"/>
      </w:trPr>
      <w:tc>
        <w:tcPr>
          <w:tcW w:w="969" w:type="dxa"/>
          <w:tcBorders>
            <w:top w:val="nil"/>
            <w:bottom w:val="nil"/>
          </w:tcBorders>
          <w:shd w:val="clear" w:color="auto" w:fill="061B55"/>
          <w:vAlign w:val="center"/>
        </w:tcPr>
        <w:p w14:paraId="3CB1D67D" w14:textId="77777777" w:rsidR="00BA3053" w:rsidRPr="00D74C87" w:rsidRDefault="00BA3053" w:rsidP="00497B9F">
          <w:pPr>
            <w:pStyle w:val="Footer"/>
          </w:pPr>
          <w:r>
            <w:fldChar w:fldCharType="begin"/>
          </w:r>
          <w:r>
            <w:instrText xml:space="preserve"> PAGE   \* MERGEFORMAT </w:instrText>
          </w:r>
          <w:r>
            <w:fldChar w:fldCharType="separate"/>
          </w:r>
          <w:r w:rsidR="00D609F2" w:rsidRPr="00D609F2">
            <w:rPr>
              <w:noProof/>
              <w:color w:val="auto"/>
            </w:rPr>
            <w:t>3</w:t>
          </w:r>
          <w:r>
            <w:rPr>
              <w:noProof/>
              <w:color w:val="auto"/>
            </w:rPr>
            <w:fldChar w:fldCharType="end"/>
          </w:r>
        </w:p>
      </w:tc>
    </w:tr>
  </w:tbl>
  <w:p w14:paraId="3F61318C" w14:textId="77777777" w:rsidR="00BA3053" w:rsidRPr="006956A4" w:rsidRDefault="00BA3053" w:rsidP="00695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F13B" w14:textId="77777777" w:rsidR="00592905" w:rsidRDefault="00592905" w:rsidP="00232EFE">
      <w:r>
        <w:separator/>
      </w:r>
    </w:p>
  </w:footnote>
  <w:footnote w:type="continuationSeparator" w:id="0">
    <w:p w14:paraId="7374B32A" w14:textId="77777777" w:rsidR="00592905" w:rsidRDefault="00592905" w:rsidP="00232EFE">
      <w:r>
        <w:continuationSeparator/>
      </w:r>
    </w:p>
  </w:footnote>
  <w:footnote w:id="1">
    <w:p w14:paraId="54FACEC1" w14:textId="77777777" w:rsidR="00B13423" w:rsidRPr="003B7D2E" w:rsidRDefault="00B13423" w:rsidP="00B13423">
      <w:pPr>
        <w:pStyle w:val="FootnoteText"/>
        <w:rPr>
          <w:rFonts w:ascii="Arial" w:hAnsi="Arial" w:cs="Arial"/>
        </w:rPr>
      </w:pPr>
      <w:r>
        <w:rPr>
          <w:rStyle w:val="FootnoteReference"/>
        </w:rPr>
        <w:footnoteRef/>
      </w:r>
      <w:r>
        <w:t xml:space="preserve"> </w:t>
      </w:r>
      <w:r w:rsidRPr="003B7D2E">
        <w:rPr>
          <w:rFonts w:ascii="Arial" w:hAnsi="Arial" w:cs="Arial"/>
          <w:sz w:val="18"/>
          <w:szCs w:val="18"/>
        </w:rPr>
        <w:t>In this case, the proposer of the change (the applicant for a deviation) should still apply the risk management pr</w:t>
      </w:r>
      <w:r>
        <w:rPr>
          <w:rFonts w:ascii="Arial" w:hAnsi="Arial" w:cs="Arial"/>
          <w:sz w:val="18"/>
          <w:szCs w:val="18"/>
        </w:rPr>
        <w:t>ocess set out in the CSM RA</w:t>
      </w:r>
      <w:r w:rsidRPr="003B7D2E">
        <w:rPr>
          <w:rFonts w:ascii="Arial" w:hAnsi="Arial" w:cs="Arial"/>
          <w:sz w:val="18"/>
          <w:szCs w:val="18"/>
        </w:rPr>
        <w:t xml:space="preserve"> but </w:t>
      </w:r>
      <w:r>
        <w:rPr>
          <w:rFonts w:ascii="Arial" w:hAnsi="Arial" w:cs="Arial"/>
          <w:sz w:val="18"/>
          <w:szCs w:val="18"/>
        </w:rPr>
        <w:t>formal independent assessment is not required by</w:t>
      </w:r>
      <w:r w:rsidRPr="003B7D2E">
        <w:rPr>
          <w:rFonts w:ascii="Arial" w:hAnsi="Arial" w:cs="Arial"/>
          <w:sz w:val="18"/>
          <w:szCs w:val="18"/>
        </w:rPr>
        <w:t xml:space="preserve"> an Assessment Body.</w:t>
      </w:r>
      <w:r>
        <w:rPr>
          <w:rFonts w:ascii="Arial" w:hAnsi="Arial" w:cs="Arial"/>
          <w:sz w:val="18"/>
          <w:szCs w:val="18"/>
        </w:rPr>
        <w:t xml:space="preserve">  </w:t>
      </w:r>
    </w:p>
  </w:footnote>
  <w:footnote w:id="2">
    <w:p w14:paraId="34DA9F40" w14:textId="77777777" w:rsidR="003B7D2E" w:rsidRPr="003B7D2E" w:rsidRDefault="003B7D2E">
      <w:pPr>
        <w:pStyle w:val="FootnoteText"/>
        <w:rPr>
          <w:rFonts w:ascii="Arial" w:hAnsi="Arial" w:cs="Arial"/>
        </w:rPr>
      </w:pPr>
      <w:r>
        <w:rPr>
          <w:rStyle w:val="FootnoteReference"/>
        </w:rPr>
        <w:footnoteRef/>
      </w:r>
      <w:r>
        <w:t xml:space="preserve"> </w:t>
      </w:r>
      <w:r w:rsidR="00B13423" w:rsidRPr="00A950C8">
        <w:rPr>
          <w:rFonts w:ascii="Arial" w:hAnsi="Arial" w:cs="Arial"/>
          <w:sz w:val="18"/>
          <w:szCs w:val="18"/>
        </w:rPr>
        <w:t xml:space="preserve">The Risk Acceptance Principles in the CSM RA are ‘Application of codes of practice’, ‘Comparison with similar systems’ and ‘Explicit risk estimation’.  For more details please see the </w:t>
      </w:r>
      <w:hyperlink r:id="rId1" w:history="1">
        <w:r w:rsidR="00B13423" w:rsidRPr="00A950C8">
          <w:rPr>
            <w:rStyle w:val="Hyperlink"/>
            <w:rFonts w:ascii="Arial" w:hAnsi="Arial" w:cs="Arial"/>
            <w:sz w:val="18"/>
            <w:szCs w:val="18"/>
          </w:rPr>
          <w:t>ORR guidance on CSM on RA</w:t>
        </w:r>
      </w:hyperlink>
      <w:r w:rsidR="00B13423" w:rsidRPr="00A950C8">
        <w:rPr>
          <w:rFonts w:ascii="Arial" w:hAnsi="Arial" w:cs="Arial"/>
          <w:sz w:val="18"/>
          <w:szCs w:val="18"/>
        </w:rPr>
        <w:t xml:space="preserve">. </w:t>
      </w:r>
      <w:r w:rsidR="00B13423">
        <w:rPr>
          <w:rFonts w:ascii="Arial" w:hAnsi="Arial" w:cs="Arial"/>
          <w:sz w:val="18"/>
          <w:szCs w:val="18"/>
        </w:rPr>
        <w:t xml:space="preserve"> </w:t>
      </w:r>
      <w:r w:rsidR="00B13423" w:rsidRPr="00A950C8">
        <w:rPr>
          <w:rFonts w:ascii="Arial" w:hAnsi="Arial" w:cs="Arial"/>
          <w:sz w:val="18"/>
          <w:szCs w:val="18"/>
        </w:rPr>
        <w:t>In most cases, in GB, the criterion applied for ‘explicit risk estimation’ will be one derived through the application of the principles of reduc</w:t>
      </w:r>
      <w:r w:rsidR="00B13423">
        <w:rPr>
          <w:rFonts w:ascii="Arial" w:hAnsi="Arial" w:cs="Arial"/>
          <w:sz w:val="18"/>
          <w:szCs w:val="18"/>
        </w:rPr>
        <w:t xml:space="preserve">ing </w:t>
      </w:r>
      <w:r w:rsidR="00B13423" w:rsidRPr="00A950C8">
        <w:rPr>
          <w:rFonts w:ascii="Arial" w:hAnsi="Arial" w:cs="Arial"/>
          <w:sz w:val="18"/>
          <w:szCs w:val="18"/>
        </w:rPr>
        <w:t xml:space="preserve">risk </w:t>
      </w:r>
      <w:r w:rsidR="00B13423">
        <w:rPr>
          <w:rFonts w:ascii="Arial" w:hAnsi="Arial" w:cs="Arial"/>
          <w:sz w:val="18"/>
          <w:szCs w:val="18"/>
        </w:rPr>
        <w:t xml:space="preserve">to a level that is </w:t>
      </w:r>
      <w:r w:rsidR="00B13423" w:rsidRPr="00A950C8">
        <w:rPr>
          <w:rFonts w:ascii="Arial" w:hAnsi="Arial" w:cs="Arial"/>
          <w:sz w:val="18"/>
          <w:szCs w:val="18"/>
        </w:rPr>
        <w:t>as low as is reasonably practicable (ALARP).</w:t>
      </w:r>
      <w:r w:rsidR="00B13423">
        <w:rPr>
          <w:rFonts w:ascii="Arial" w:hAnsi="Arial" w:cs="Arial"/>
          <w:sz w:val="18"/>
          <w:szCs w:val="18"/>
        </w:rPr>
        <w:t xml:space="preserve"> This is often expressed as ensuring safety ‘so far as is reasonably practicable’ (SFAIRP)</w:t>
      </w:r>
      <w:r w:rsidR="0087136F">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6A3E" w14:textId="77777777" w:rsidR="00BA3053" w:rsidRPr="009C2E1B" w:rsidRDefault="00BA3053" w:rsidP="00095626">
    <w:pPr>
      <w:pStyle w:val="HeaderImage"/>
    </w:pPr>
    <w:r>
      <w:rPr>
        <w:noProof/>
      </w:rPr>
      <mc:AlternateContent>
        <mc:Choice Requires="wps">
          <w:drawing>
            <wp:anchor distT="0" distB="0" distL="114300" distR="114300" simplePos="0" relativeHeight="252138496" behindDoc="0" locked="0" layoutInCell="1" allowOverlap="1" wp14:anchorId="5FFA0156" wp14:editId="151221BA">
              <wp:simplePos x="0" y="0"/>
              <wp:positionH relativeFrom="page">
                <wp:posOffset>0</wp:posOffset>
              </wp:positionH>
              <wp:positionV relativeFrom="page">
                <wp:posOffset>1369060</wp:posOffset>
              </wp:positionV>
              <wp:extent cx="9972040" cy="0"/>
              <wp:effectExtent l="19050" t="16510" r="19685" b="21590"/>
              <wp:wrapNone/>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straightConnector1">
                        <a:avLst/>
                      </a:prstGeom>
                      <a:noFill/>
                      <a:ln w="25400">
                        <a:solidFill>
                          <a:srgbClr val="BF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77BCB" id="_x0000_t32" coordsize="21600,21600" o:spt="32" o:oned="t" path="m,l21600,21600e" filled="f">
              <v:path arrowok="t" fillok="f" o:connecttype="none"/>
              <o:lock v:ext="edit" shapetype="t"/>
            </v:shapetype>
            <v:shape id="AutoShape 268" o:spid="_x0000_s1026" type="#_x0000_t32" style="position:absolute;margin-left:0;margin-top:107.8pt;width:785.2pt;height:0;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" strokecolor="#bfd9d9" strokeweight="2pt">
              <w10:wrap anchorx="page" anchory="page"/>
            </v:shape>
          </w:pict>
        </mc:Fallback>
      </mc:AlternateContent>
    </w:r>
    <w:sdt>
      <w:sdtPr>
        <w:id w:val="2032913531"/>
        <w:picture/>
      </w:sdtPr>
      <w:sdtEndPr/>
      <w:sdtContent>
        <w:r w:rsidR="00A44F6C">
          <w:rPr>
            <w:noProof/>
          </w:rPr>
          <w:drawing>
            <wp:inline distT="0" distB="0" distL="0" distR="0" wp14:anchorId="73A49C1B" wp14:editId="0D05B937">
              <wp:extent cx="1143000" cy="638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p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38175"/>
                      </a:xfrm>
                      <a:prstGeom prst="rect">
                        <a:avLst/>
                      </a:prstGeom>
                    </pic:spPr>
                  </pic:pic>
                </a:graphicData>
              </a:graphic>
            </wp:inline>
          </w:drawing>
        </w:r>
      </w:sdtContent>
    </w:sdt>
  </w:p>
  <w:p w14:paraId="2323A311" w14:textId="77777777" w:rsidR="00BA3053" w:rsidRPr="006956A4" w:rsidRDefault="00BA3053" w:rsidP="00695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A1B4" w14:textId="77777777" w:rsidR="00BA3053" w:rsidRPr="009C2E1B" w:rsidRDefault="00BA3053" w:rsidP="00095626">
    <w:pPr>
      <w:pStyle w:val="HeaderImage"/>
    </w:pPr>
    <w:r>
      <w:rPr>
        <w:noProof/>
      </w:rPr>
      <mc:AlternateContent>
        <mc:Choice Requires="wps">
          <w:drawing>
            <wp:anchor distT="0" distB="0" distL="114300" distR="114300" simplePos="0" relativeHeight="252140544" behindDoc="0" locked="0" layoutInCell="1" allowOverlap="1" wp14:anchorId="2F9F1AC5" wp14:editId="05D2BC5B">
              <wp:simplePos x="0" y="0"/>
              <wp:positionH relativeFrom="page">
                <wp:posOffset>0</wp:posOffset>
              </wp:positionH>
              <wp:positionV relativeFrom="page">
                <wp:posOffset>1369060</wp:posOffset>
              </wp:positionV>
              <wp:extent cx="9972040" cy="0"/>
              <wp:effectExtent l="19050" t="16510" r="19685" b="21590"/>
              <wp:wrapNone/>
              <wp:docPr id="2"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straightConnector1">
                        <a:avLst/>
                      </a:prstGeom>
                      <a:noFill/>
                      <a:ln w="25400">
                        <a:solidFill>
                          <a:srgbClr val="BF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EBDC6" id="_x0000_t32" coordsize="21600,21600" o:spt="32" o:oned="t" path="m,l21600,21600e" filled="f">
              <v:path arrowok="t" fillok="f" o:connecttype="none"/>
              <o:lock v:ext="edit" shapetype="t"/>
            </v:shapetype>
            <v:shape id="AutoShape 269" o:spid="_x0000_s1026" type="#_x0000_t32" style="position:absolute;margin-left:0;margin-top:107.8pt;width:785.2pt;height:0;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" strokecolor="#bfd9d9" strokeweight="2pt">
              <w10:wrap anchorx="page" anchory="page"/>
            </v:shape>
          </w:pict>
        </mc:Fallback>
      </mc:AlternateContent>
    </w:r>
    <w:sdt>
      <w:sdtPr>
        <w:rPr>
          <w:noProof/>
        </w:rPr>
        <w:id w:val="-103801035"/>
        <w:picture/>
      </w:sdtPr>
      <w:sdtEndPr/>
      <w:sdtContent>
        <w:r w:rsidR="00A44F6C">
          <w:rPr>
            <w:noProof/>
          </w:rPr>
          <w:drawing>
            <wp:inline distT="0" distB="0" distL="0" distR="0" wp14:anchorId="009098CC" wp14:editId="46428441">
              <wp:extent cx="1143000" cy="638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p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38175"/>
                      </a:xfrm>
                      <a:prstGeom prst="rect">
                        <a:avLst/>
                      </a:prstGeom>
                    </pic:spPr>
                  </pic:pic>
                </a:graphicData>
              </a:graphic>
            </wp:inline>
          </w:drawing>
        </w:r>
      </w:sdtContent>
    </w:sdt>
  </w:p>
  <w:p w14:paraId="49615A7F" w14:textId="77777777" w:rsidR="00BA3053" w:rsidRPr="006956A4" w:rsidRDefault="00BA3053" w:rsidP="00695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6722" w14:textId="77777777" w:rsidR="00BA3053" w:rsidRPr="00C57B45" w:rsidRDefault="00B426C2" w:rsidP="00973E72">
    <w:pPr>
      <w:pStyle w:val="HeaderImage"/>
      <w:tabs>
        <w:tab w:val="left" w:pos="2437"/>
        <w:tab w:val="right" w:pos="8959"/>
      </w:tabs>
      <w:jc w:val="left"/>
    </w:pPr>
    <w:r>
      <w:rPr>
        <w:noProof/>
      </w:rPr>
      <mc:AlternateContent>
        <mc:Choice Requires="wps">
          <w:drawing>
            <wp:anchor distT="0" distB="0" distL="114300" distR="114300" simplePos="0" relativeHeight="251848704" behindDoc="0" locked="0" layoutInCell="1" allowOverlap="1" wp14:anchorId="00D889A9" wp14:editId="0E25C162">
              <wp:simplePos x="0" y="0"/>
              <wp:positionH relativeFrom="page">
                <wp:posOffset>-133985</wp:posOffset>
              </wp:positionH>
              <wp:positionV relativeFrom="page">
                <wp:posOffset>1369060</wp:posOffset>
              </wp:positionV>
              <wp:extent cx="9575800" cy="0"/>
              <wp:effectExtent l="0" t="0" r="25400" b="19050"/>
              <wp:wrapNone/>
              <wp:docPr id="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0" cy="0"/>
                      </a:xfrm>
                      <a:prstGeom prst="straightConnector1">
                        <a:avLst/>
                      </a:prstGeom>
                      <a:noFill/>
                      <a:ln w="25400">
                        <a:solidFill>
                          <a:srgbClr val="BF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42C1C" id="_x0000_t32" coordsize="21600,21600" o:spt="32" o:oned="t" path="m,l21600,21600e" filled="f">
              <v:path arrowok="t" fillok="f" o:connecttype="none"/>
              <o:lock v:ext="edit" shapetype="t"/>
            </v:shapetype>
            <v:shape id="AutoShape 119" o:spid="_x0000_s1026" type="#_x0000_t32" style="position:absolute;margin-left:-10.55pt;margin-top:107.8pt;width:754pt;height:0;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" strokecolor="#bfd9d9" strokeweight="2pt">
              <w10:wrap anchorx="page" anchory="page"/>
            </v:shape>
          </w:pict>
        </mc:Fallback>
      </mc:AlternateContent>
    </w:r>
    <w:r w:rsidR="00973E72">
      <w:tab/>
    </w:r>
    <w:r w:rsidR="00973E72">
      <w:tab/>
    </w:r>
    <w:r w:rsidR="00A44F6C">
      <w:rPr>
        <w:noProof/>
      </w:rPr>
      <w:drawing>
        <wp:inline distT="0" distB="0" distL="0" distR="0" wp14:anchorId="59788DCA" wp14:editId="00E464C7">
          <wp:extent cx="114300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p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A4C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50A2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469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2CA4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BC4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CB4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25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65F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360C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DE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7595"/>
    <w:multiLevelType w:val="multilevel"/>
    <w:tmpl w:val="44386308"/>
    <w:lvl w:ilvl="0">
      <w:start w:val="1"/>
      <w:numFmt w:val="decimal"/>
      <w:pStyle w:val="FigureTitle"/>
      <w:suff w:val="space"/>
      <w:lvlText w:val="Figure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7C4955"/>
    <w:multiLevelType w:val="hybridMultilevel"/>
    <w:tmpl w:val="274ACECE"/>
    <w:lvl w:ilvl="0" w:tplc="B358DC60">
      <w:start w:val="1"/>
      <w:numFmt w:val="bullet"/>
      <w:pStyle w:val="Bullet2"/>
      <w:lvlText w:val=""/>
      <w:lvlJc w:val="left"/>
      <w:pPr>
        <w:tabs>
          <w:tab w:val="num" w:pos="567"/>
        </w:tabs>
        <w:ind w:left="567" w:hanging="283"/>
      </w:pPr>
      <w:rPr>
        <w:rFonts w:ascii="Symbol" w:hAnsi="Symbol" w:hint="default"/>
        <w:color w:val="17696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C7EC7"/>
    <w:multiLevelType w:val="hybridMultilevel"/>
    <w:tmpl w:val="C0AC39CC"/>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371A44"/>
    <w:multiLevelType w:val="hybridMultilevel"/>
    <w:tmpl w:val="AD7ABC2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D952FE"/>
    <w:multiLevelType w:val="hybridMultilevel"/>
    <w:tmpl w:val="3244A0D4"/>
    <w:lvl w:ilvl="0" w:tplc="74B84972">
      <w:start w:val="1"/>
      <w:numFmt w:val="decimal"/>
      <w:lvlText w:val="Figure %1:  "/>
      <w:lvlJc w:val="left"/>
      <w:pPr>
        <w:ind w:left="3252" w:hanging="360"/>
      </w:pPr>
      <w:rPr>
        <w:rFonts w:ascii="Arial Bold" w:hAnsi="Arial Bold" w:hint="default"/>
        <w:b/>
        <w:i w:val="0"/>
        <w:sz w:val="18"/>
      </w:rPr>
    </w:lvl>
    <w:lvl w:ilvl="1" w:tplc="08090019" w:tentative="1">
      <w:start w:val="1"/>
      <w:numFmt w:val="lowerLetter"/>
      <w:lvlText w:val="%2."/>
      <w:lvlJc w:val="left"/>
      <w:pPr>
        <w:ind w:left="4332" w:hanging="360"/>
      </w:pPr>
    </w:lvl>
    <w:lvl w:ilvl="2" w:tplc="0809001B" w:tentative="1">
      <w:start w:val="1"/>
      <w:numFmt w:val="lowerRoman"/>
      <w:lvlText w:val="%3."/>
      <w:lvlJc w:val="right"/>
      <w:pPr>
        <w:ind w:left="5052" w:hanging="180"/>
      </w:pPr>
    </w:lvl>
    <w:lvl w:ilvl="3" w:tplc="0809000F" w:tentative="1">
      <w:start w:val="1"/>
      <w:numFmt w:val="decimal"/>
      <w:lvlText w:val="%4."/>
      <w:lvlJc w:val="left"/>
      <w:pPr>
        <w:ind w:left="5772" w:hanging="360"/>
      </w:pPr>
    </w:lvl>
    <w:lvl w:ilvl="4" w:tplc="08090019" w:tentative="1">
      <w:start w:val="1"/>
      <w:numFmt w:val="lowerLetter"/>
      <w:lvlText w:val="%5."/>
      <w:lvlJc w:val="left"/>
      <w:pPr>
        <w:ind w:left="6492" w:hanging="360"/>
      </w:pPr>
    </w:lvl>
    <w:lvl w:ilvl="5" w:tplc="0809001B" w:tentative="1">
      <w:start w:val="1"/>
      <w:numFmt w:val="lowerRoman"/>
      <w:lvlText w:val="%6."/>
      <w:lvlJc w:val="right"/>
      <w:pPr>
        <w:ind w:left="7212" w:hanging="180"/>
      </w:pPr>
    </w:lvl>
    <w:lvl w:ilvl="6" w:tplc="0809000F" w:tentative="1">
      <w:start w:val="1"/>
      <w:numFmt w:val="decimal"/>
      <w:lvlText w:val="%7."/>
      <w:lvlJc w:val="left"/>
      <w:pPr>
        <w:ind w:left="7932" w:hanging="360"/>
      </w:pPr>
    </w:lvl>
    <w:lvl w:ilvl="7" w:tplc="08090019" w:tentative="1">
      <w:start w:val="1"/>
      <w:numFmt w:val="lowerLetter"/>
      <w:lvlText w:val="%8."/>
      <w:lvlJc w:val="left"/>
      <w:pPr>
        <w:ind w:left="8652" w:hanging="360"/>
      </w:pPr>
    </w:lvl>
    <w:lvl w:ilvl="8" w:tplc="0809001B" w:tentative="1">
      <w:start w:val="1"/>
      <w:numFmt w:val="lowerRoman"/>
      <w:lvlText w:val="%9."/>
      <w:lvlJc w:val="right"/>
      <w:pPr>
        <w:ind w:left="9372" w:hanging="180"/>
      </w:pPr>
    </w:lvl>
  </w:abstractNum>
  <w:abstractNum w:abstractNumId="15" w15:restartNumberingAfterBreak="0">
    <w:nsid w:val="0B160B94"/>
    <w:multiLevelType w:val="hybridMultilevel"/>
    <w:tmpl w:val="B1603D6A"/>
    <w:lvl w:ilvl="0" w:tplc="868C4038">
      <w:start w:val="1"/>
      <w:numFmt w:val="lowerLetter"/>
      <w:pStyle w:val="Number2First"/>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13141070"/>
    <w:multiLevelType w:val="hybridMultilevel"/>
    <w:tmpl w:val="831C322A"/>
    <w:lvl w:ilvl="0" w:tplc="BE5AF652">
      <w:start w:val="1"/>
      <w:numFmt w:val="bullet"/>
      <w:lvlText w:val="•"/>
      <w:lvlJc w:val="left"/>
      <w:pPr>
        <w:tabs>
          <w:tab w:val="num" w:pos="720"/>
        </w:tabs>
        <w:ind w:left="720" w:hanging="360"/>
      </w:pPr>
      <w:rPr>
        <w:rFonts w:ascii="Times New Roman" w:hAnsi="Times New Roman" w:hint="default"/>
      </w:rPr>
    </w:lvl>
    <w:lvl w:ilvl="1" w:tplc="610208B8" w:tentative="1">
      <w:start w:val="1"/>
      <w:numFmt w:val="bullet"/>
      <w:lvlText w:val="•"/>
      <w:lvlJc w:val="left"/>
      <w:pPr>
        <w:tabs>
          <w:tab w:val="num" w:pos="1440"/>
        </w:tabs>
        <w:ind w:left="1440" w:hanging="360"/>
      </w:pPr>
      <w:rPr>
        <w:rFonts w:ascii="Times New Roman" w:hAnsi="Times New Roman" w:hint="default"/>
      </w:rPr>
    </w:lvl>
    <w:lvl w:ilvl="2" w:tplc="E81E89CC" w:tentative="1">
      <w:start w:val="1"/>
      <w:numFmt w:val="bullet"/>
      <w:lvlText w:val="•"/>
      <w:lvlJc w:val="left"/>
      <w:pPr>
        <w:tabs>
          <w:tab w:val="num" w:pos="2160"/>
        </w:tabs>
        <w:ind w:left="2160" w:hanging="360"/>
      </w:pPr>
      <w:rPr>
        <w:rFonts w:ascii="Times New Roman" w:hAnsi="Times New Roman" w:hint="default"/>
      </w:rPr>
    </w:lvl>
    <w:lvl w:ilvl="3" w:tplc="E0F25422" w:tentative="1">
      <w:start w:val="1"/>
      <w:numFmt w:val="bullet"/>
      <w:lvlText w:val="•"/>
      <w:lvlJc w:val="left"/>
      <w:pPr>
        <w:tabs>
          <w:tab w:val="num" w:pos="2880"/>
        </w:tabs>
        <w:ind w:left="2880" w:hanging="360"/>
      </w:pPr>
      <w:rPr>
        <w:rFonts w:ascii="Times New Roman" w:hAnsi="Times New Roman" w:hint="default"/>
      </w:rPr>
    </w:lvl>
    <w:lvl w:ilvl="4" w:tplc="1756B9CE" w:tentative="1">
      <w:start w:val="1"/>
      <w:numFmt w:val="bullet"/>
      <w:lvlText w:val="•"/>
      <w:lvlJc w:val="left"/>
      <w:pPr>
        <w:tabs>
          <w:tab w:val="num" w:pos="3600"/>
        </w:tabs>
        <w:ind w:left="3600" w:hanging="360"/>
      </w:pPr>
      <w:rPr>
        <w:rFonts w:ascii="Times New Roman" w:hAnsi="Times New Roman" w:hint="default"/>
      </w:rPr>
    </w:lvl>
    <w:lvl w:ilvl="5" w:tplc="92C87432" w:tentative="1">
      <w:start w:val="1"/>
      <w:numFmt w:val="bullet"/>
      <w:lvlText w:val="•"/>
      <w:lvlJc w:val="left"/>
      <w:pPr>
        <w:tabs>
          <w:tab w:val="num" w:pos="4320"/>
        </w:tabs>
        <w:ind w:left="4320" w:hanging="360"/>
      </w:pPr>
      <w:rPr>
        <w:rFonts w:ascii="Times New Roman" w:hAnsi="Times New Roman" w:hint="default"/>
      </w:rPr>
    </w:lvl>
    <w:lvl w:ilvl="6" w:tplc="192022BA" w:tentative="1">
      <w:start w:val="1"/>
      <w:numFmt w:val="bullet"/>
      <w:lvlText w:val="•"/>
      <w:lvlJc w:val="left"/>
      <w:pPr>
        <w:tabs>
          <w:tab w:val="num" w:pos="5040"/>
        </w:tabs>
        <w:ind w:left="5040" w:hanging="360"/>
      </w:pPr>
      <w:rPr>
        <w:rFonts w:ascii="Times New Roman" w:hAnsi="Times New Roman" w:hint="default"/>
      </w:rPr>
    </w:lvl>
    <w:lvl w:ilvl="7" w:tplc="9FFAE4B4" w:tentative="1">
      <w:start w:val="1"/>
      <w:numFmt w:val="bullet"/>
      <w:lvlText w:val="•"/>
      <w:lvlJc w:val="left"/>
      <w:pPr>
        <w:tabs>
          <w:tab w:val="num" w:pos="5760"/>
        </w:tabs>
        <w:ind w:left="5760" w:hanging="360"/>
      </w:pPr>
      <w:rPr>
        <w:rFonts w:ascii="Times New Roman" w:hAnsi="Times New Roman" w:hint="default"/>
      </w:rPr>
    </w:lvl>
    <w:lvl w:ilvl="8" w:tplc="6F6862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BCD31BB"/>
    <w:multiLevelType w:val="hybridMultilevel"/>
    <w:tmpl w:val="9A6C9F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0A4F10"/>
    <w:multiLevelType w:val="hybridMultilevel"/>
    <w:tmpl w:val="CA4C6C48"/>
    <w:lvl w:ilvl="0" w:tplc="4A3422C4">
      <w:start w:val="1"/>
      <w:numFmt w:val="decimal"/>
      <w:lvlText w:val="Figure %1:  "/>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A07818"/>
    <w:multiLevelType w:val="hybridMultilevel"/>
    <w:tmpl w:val="29EA592A"/>
    <w:lvl w:ilvl="0" w:tplc="B2003D2C">
      <w:start w:val="1"/>
      <w:numFmt w:val="lowerRoman"/>
      <w:pStyle w:val="Number3First"/>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24D52D0F"/>
    <w:multiLevelType w:val="hybridMultilevel"/>
    <w:tmpl w:val="BF04749E"/>
    <w:lvl w:ilvl="0" w:tplc="62ACD39A">
      <w:start w:val="1"/>
      <w:numFmt w:val="bullet"/>
      <w:lvlText w:val="•"/>
      <w:lvlJc w:val="left"/>
      <w:pPr>
        <w:tabs>
          <w:tab w:val="num" w:pos="720"/>
        </w:tabs>
        <w:ind w:left="720" w:hanging="360"/>
      </w:pPr>
      <w:rPr>
        <w:rFonts w:ascii="Times New Roman" w:hAnsi="Times New Roman" w:hint="default"/>
      </w:rPr>
    </w:lvl>
    <w:lvl w:ilvl="1" w:tplc="774AB3AC" w:tentative="1">
      <w:start w:val="1"/>
      <w:numFmt w:val="bullet"/>
      <w:lvlText w:val="•"/>
      <w:lvlJc w:val="left"/>
      <w:pPr>
        <w:tabs>
          <w:tab w:val="num" w:pos="1440"/>
        </w:tabs>
        <w:ind w:left="1440" w:hanging="360"/>
      </w:pPr>
      <w:rPr>
        <w:rFonts w:ascii="Times New Roman" w:hAnsi="Times New Roman" w:hint="default"/>
      </w:rPr>
    </w:lvl>
    <w:lvl w:ilvl="2" w:tplc="74EE54E8" w:tentative="1">
      <w:start w:val="1"/>
      <w:numFmt w:val="bullet"/>
      <w:lvlText w:val="•"/>
      <w:lvlJc w:val="left"/>
      <w:pPr>
        <w:tabs>
          <w:tab w:val="num" w:pos="2160"/>
        </w:tabs>
        <w:ind w:left="2160" w:hanging="360"/>
      </w:pPr>
      <w:rPr>
        <w:rFonts w:ascii="Times New Roman" w:hAnsi="Times New Roman" w:hint="default"/>
      </w:rPr>
    </w:lvl>
    <w:lvl w:ilvl="3" w:tplc="A02AFEB8" w:tentative="1">
      <w:start w:val="1"/>
      <w:numFmt w:val="bullet"/>
      <w:lvlText w:val="•"/>
      <w:lvlJc w:val="left"/>
      <w:pPr>
        <w:tabs>
          <w:tab w:val="num" w:pos="2880"/>
        </w:tabs>
        <w:ind w:left="2880" w:hanging="360"/>
      </w:pPr>
      <w:rPr>
        <w:rFonts w:ascii="Times New Roman" w:hAnsi="Times New Roman" w:hint="default"/>
      </w:rPr>
    </w:lvl>
    <w:lvl w:ilvl="4" w:tplc="7CF2BF1C" w:tentative="1">
      <w:start w:val="1"/>
      <w:numFmt w:val="bullet"/>
      <w:lvlText w:val="•"/>
      <w:lvlJc w:val="left"/>
      <w:pPr>
        <w:tabs>
          <w:tab w:val="num" w:pos="3600"/>
        </w:tabs>
        <w:ind w:left="3600" w:hanging="360"/>
      </w:pPr>
      <w:rPr>
        <w:rFonts w:ascii="Times New Roman" w:hAnsi="Times New Roman" w:hint="default"/>
      </w:rPr>
    </w:lvl>
    <w:lvl w:ilvl="5" w:tplc="268417BC" w:tentative="1">
      <w:start w:val="1"/>
      <w:numFmt w:val="bullet"/>
      <w:lvlText w:val="•"/>
      <w:lvlJc w:val="left"/>
      <w:pPr>
        <w:tabs>
          <w:tab w:val="num" w:pos="4320"/>
        </w:tabs>
        <w:ind w:left="4320" w:hanging="360"/>
      </w:pPr>
      <w:rPr>
        <w:rFonts w:ascii="Times New Roman" w:hAnsi="Times New Roman" w:hint="default"/>
      </w:rPr>
    </w:lvl>
    <w:lvl w:ilvl="6" w:tplc="EE305458" w:tentative="1">
      <w:start w:val="1"/>
      <w:numFmt w:val="bullet"/>
      <w:lvlText w:val="•"/>
      <w:lvlJc w:val="left"/>
      <w:pPr>
        <w:tabs>
          <w:tab w:val="num" w:pos="5040"/>
        </w:tabs>
        <w:ind w:left="5040" w:hanging="360"/>
      </w:pPr>
      <w:rPr>
        <w:rFonts w:ascii="Times New Roman" w:hAnsi="Times New Roman" w:hint="default"/>
      </w:rPr>
    </w:lvl>
    <w:lvl w:ilvl="7" w:tplc="0E7A9AD0" w:tentative="1">
      <w:start w:val="1"/>
      <w:numFmt w:val="bullet"/>
      <w:lvlText w:val="•"/>
      <w:lvlJc w:val="left"/>
      <w:pPr>
        <w:tabs>
          <w:tab w:val="num" w:pos="5760"/>
        </w:tabs>
        <w:ind w:left="5760" w:hanging="360"/>
      </w:pPr>
      <w:rPr>
        <w:rFonts w:ascii="Times New Roman" w:hAnsi="Times New Roman" w:hint="default"/>
      </w:rPr>
    </w:lvl>
    <w:lvl w:ilvl="8" w:tplc="B9C2D03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5850773"/>
    <w:multiLevelType w:val="hybridMultilevel"/>
    <w:tmpl w:val="F5D0F296"/>
    <w:lvl w:ilvl="0" w:tplc="1CFC2F9E">
      <w:start w:val="1"/>
      <w:numFmt w:val="bullet"/>
      <w:pStyle w:val="Bullet1"/>
      <w:lvlText w:val=""/>
      <w:lvlJc w:val="left"/>
      <w:pPr>
        <w:tabs>
          <w:tab w:val="num" w:pos="568"/>
        </w:tabs>
        <w:ind w:left="568" w:hanging="284"/>
      </w:pPr>
      <w:rPr>
        <w:rFonts w:ascii="Symbol" w:hAnsi="Symbol" w:hint="default"/>
        <w:color w:val="17696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0A608E8"/>
    <w:multiLevelType w:val="multilevel"/>
    <w:tmpl w:val="2CD2FB10"/>
    <w:lvl w:ilvl="0">
      <w:start w:val="1"/>
      <w:numFmt w:val="decimal"/>
      <w:pStyle w:val="TableTitle"/>
      <w:suff w:val="space"/>
      <w:lvlText w:val="Table %1 -"/>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E87A83"/>
    <w:multiLevelType w:val="multilevel"/>
    <w:tmpl w:val="BE962D7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827709C"/>
    <w:multiLevelType w:val="hybridMultilevel"/>
    <w:tmpl w:val="ECA4D1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C1AFC"/>
    <w:multiLevelType w:val="hybridMultilevel"/>
    <w:tmpl w:val="D3B45076"/>
    <w:lvl w:ilvl="0" w:tplc="0809000F">
      <w:start w:val="1"/>
      <w:numFmt w:val="decimal"/>
      <w:lvlText w:val="%1."/>
      <w:lvlJc w:val="left"/>
      <w:pPr>
        <w:tabs>
          <w:tab w:val="num" w:pos="284"/>
        </w:tabs>
        <w:ind w:left="284" w:hanging="284"/>
      </w:pPr>
      <w:rPr>
        <w:rFonts w:hint="default"/>
        <w:color w:val="17696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130A2E"/>
    <w:multiLevelType w:val="hybridMultilevel"/>
    <w:tmpl w:val="6358B234"/>
    <w:lvl w:ilvl="0" w:tplc="1BACE138">
      <w:start w:val="1"/>
      <w:numFmt w:val="bullet"/>
      <w:lvlText w:val="•"/>
      <w:lvlJc w:val="left"/>
      <w:pPr>
        <w:tabs>
          <w:tab w:val="num" w:pos="720"/>
        </w:tabs>
        <w:ind w:left="720" w:hanging="360"/>
      </w:pPr>
      <w:rPr>
        <w:rFonts w:ascii="Times New Roman" w:hAnsi="Times New Roman" w:hint="default"/>
      </w:rPr>
    </w:lvl>
    <w:lvl w:ilvl="1" w:tplc="D1DA50F4" w:tentative="1">
      <w:start w:val="1"/>
      <w:numFmt w:val="bullet"/>
      <w:lvlText w:val="•"/>
      <w:lvlJc w:val="left"/>
      <w:pPr>
        <w:tabs>
          <w:tab w:val="num" w:pos="1440"/>
        </w:tabs>
        <w:ind w:left="1440" w:hanging="360"/>
      </w:pPr>
      <w:rPr>
        <w:rFonts w:ascii="Times New Roman" w:hAnsi="Times New Roman" w:hint="default"/>
      </w:rPr>
    </w:lvl>
    <w:lvl w:ilvl="2" w:tplc="25B4F056" w:tentative="1">
      <w:start w:val="1"/>
      <w:numFmt w:val="bullet"/>
      <w:lvlText w:val="•"/>
      <w:lvlJc w:val="left"/>
      <w:pPr>
        <w:tabs>
          <w:tab w:val="num" w:pos="2160"/>
        </w:tabs>
        <w:ind w:left="2160" w:hanging="360"/>
      </w:pPr>
      <w:rPr>
        <w:rFonts w:ascii="Times New Roman" w:hAnsi="Times New Roman" w:hint="default"/>
      </w:rPr>
    </w:lvl>
    <w:lvl w:ilvl="3" w:tplc="C0CA754E" w:tentative="1">
      <w:start w:val="1"/>
      <w:numFmt w:val="bullet"/>
      <w:lvlText w:val="•"/>
      <w:lvlJc w:val="left"/>
      <w:pPr>
        <w:tabs>
          <w:tab w:val="num" w:pos="2880"/>
        </w:tabs>
        <w:ind w:left="2880" w:hanging="360"/>
      </w:pPr>
      <w:rPr>
        <w:rFonts w:ascii="Times New Roman" w:hAnsi="Times New Roman" w:hint="default"/>
      </w:rPr>
    </w:lvl>
    <w:lvl w:ilvl="4" w:tplc="9CC6F36A" w:tentative="1">
      <w:start w:val="1"/>
      <w:numFmt w:val="bullet"/>
      <w:lvlText w:val="•"/>
      <w:lvlJc w:val="left"/>
      <w:pPr>
        <w:tabs>
          <w:tab w:val="num" w:pos="3600"/>
        </w:tabs>
        <w:ind w:left="3600" w:hanging="360"/>
      </w:pPr>
      <w:rPr>
        <w:rFonts w:ascii="Times New Roman" w:hAnsi="Times New Roman" w:hint="default"/>
      </w:rPr>
    </w:lvl>
    <w:lvl w:ilvl="5" w:tplc="D95C3E9A" w:tentative="1">
      <w:start w:val="1"/>
      <w:numFmt w:val="bullet"/>
      <w:lvlText w:val="•"/>
      <w:lvlJc w:val="left"/>
      <w:pPr>
        <w:tabs>
          <w:tab w:val="num" w:pos="4320"/>
        </w:tabs>
        <w:ind w:left="4320" w:hanging="360"/>
      </w:pPr>
      <w:rPr>
        <w:rFonts w:ascii="Times New Roman" w:hAnsi="Times New Roman" w:hint="default"/>
      </w:rPr>
    </w:lvl>
    <w:lvl w:ilvl="6" w:tplc="050608AA" w:tentative="1">
      <w:start w:val="1"/>
      <w:numFmt w:val="bullet"/>
      <w:lvlText w:val="•"/>
      <w:lvlJc w:val="left"/>
      <w:pPr>
        <w:tabs>
          <w:tab w:val="num" w:pos="5040"/>
        </w:tabs>
        <w:ind w:left="5040" w:hanging="360"/>
      </w:pPr>
      <w:rPr>
        <w:rFonts w:ascii="Times New Roman" w:hAnsi="Times New Roman" w:hint="default"/>
      </w:rPr>
    </w:lvl>
    <w:lvl w:ilvl="7" w:tplc="E64CB660" w:tentative="1">
      <w:start w:val="1"/>
      <w:numFmt w:val="bullet"/>
      <w:lvlText w:val="•"/>
      <w:lvlJc w:val="left"/>
      <w:pPr>
        <w:tabs>
          <w:tab w:val="num" w:pos="5760"/>
        </w:tabs>
        <w:ind w:left="5760" w:hanging="360"/>
      </w:pPr>
      <w:rPr>
        <w:rFonts w:ascii="Times New Roman" w:hAnsi="Times New Roman" w:hint="default"/>
      </w:rPr>
    </w:lvl>
    <w:lvl w:ilvl="8" w:tplc="16E6E0F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5C9376C"/>
    <w:multiLevelType w:val="multilevel"/>
    <w:tmpl w:val="F2206E96"/>
    <w:name w:val="RSSBNumbered"/>
    <w:lvl w:ilvl="0">
      <w:start w:val="1"/>
      <w:numFmt w:val="decimal"/>
      <w:pStyle w:val="Number1Next"/>
      <w:lvlText w:val="%1"/>
      <w:lvlJc w:val="left"/>
      <w:pPr>
        <w:tabs>
          <w:tab w:val="num" w:pos="360"/>
        </w:tabs>
        <w:ind w:left="284" w:hanging="284"/>
      </w:pPr>
      <w:rPr>
        <w:rFonts w:hint="default"/>
        <w:b/>
        <w:i w:val="0"/>
        <w:color w:val="00FFFF"/>
      </w:rPr>
    </w:lvl>
    <w:lvl w:ilvl="1">
      <w:start w:val="1"/>
      <w:numFmt w:val="lowerLetter"/>
      <w:lvlText w:val="%2"/>
      <w:lvlJc w:val="left"/>
      <w:pPr>
        <w:tabs>
          <w:tab w:val="num" w:pos="567"/>
        </w:tabs>
        <w:ind w:left="567" w:hanging="283"/>
      </w:pPr>
      <w:rPr>
        <w:rFonts w:hint="default"/>
        <w:color w:val="00FFFF"/>
      </w:rPr>
    </w:lvl>
    <w:lvl w:ilvl="2">
      <w:start w:val="1"/>
      <w:numFmt w:val="lowerRoman"/>
      <w:lvlText w:val="%3"/>
      <w:lvlJc w:val="left"/>
      <w:pPr>
        <w:tabs>
          <w:tab w:val="num" w:pos="851"/>
        </w:tabs>
        <w:ind w:left="851" w:hanging="284"/>
      </w:pPr>
      <w:rPr>
        <w:rFonts w:hint="default"/>
        <w:color w:val="00FFFF"/>
      </w:rPr>
    </w:lvl>
    <w:lvl w:ilvl="3">
      <w:start w:val="1"/>
      <w:numFmt w:val="decimal"/>
      <w:lvlText w:val="(%4)"/>
      <w:lvlJc w:val="left"/>
      <w:pPr>
        <w:tabs>
          <w:tab w:val="num" w:pos="1660"/>
        </w:tabs>
        <w:ind w:left="1660" w:hanging="360"/>
      </w:pPr>
      <w:rPr>
        <w:rFonts w:hint="default"/>
      </w:rPr>
    </w:lvl>
    <w:lvl w:ilvl="4">
      <w:start w:val="1"/>
      <w:numFmt w:val="lowerLetter"/>
      <w:lvlText w:val="(%5)"/>
      <w:lvlJc w:val="left"/>
      <w:pPr>
        <w:tabs>
          <w:tab w:val="num" w:pos="2020"/>
        </w:tabs>
        <w:ind w:left="2020" w:hanging="360"/>
      </w:pPr>
      <w:rPr>
        <w:rFonts w:hint="default"/>
      </w:rPr>
    </w:lvl>
    <w:lvl w:ilvl="5">
      <w:start w:val="1"/>
      <w:numFmt w:val="lowerRoman"/>
      <w:lvlText w:val="(%6)"/>
      <w:lvlJc w:val="left"/>
      <w:pPr>
        <w:tabs>
          <w:tab w:val="num" w:pos="2380"/>
        </w:tabs>
        <w:ind w:left="2380" w:hanging="360"/>
      </w:pPr>
      <w:rPr>
        <w:rFonts w:hint="default"/>
      </w:rPr>
    </w:lvl>
    <w:lvl w:ilvl="6">
      <w:start w:val="1"/>
      <w:numFmt w:val="decimal"/>
      <w:lvlText w:val="%7."/>
      <w:lvlJc w:val="left"/>
      <w:pPr>
        <w:tabs>
          <w:tab w:val="num" w:pos="2740"/>
        </w:tabs>
        <w:ind w:left="2740" w:hanging="360"/>
      </w:pPr>
      <w:rPr>
        <w:rFonts w:hint="default"/>
      </w:rPr>
    </w:lvl>
    <w:lvl w:ilvl="7">
      <w:start w:val="1"/>
      <w:numFmt w:val="lowerLetter"/>
      <w:lvlText w:val="%8."/>
      <w:lvlJc w:val="left"/>
      <w:pPr>
        <w:tabs>
          <w:tab w:val="num" w:pos="3100"/>
        </w:tabs>
        <w:ind w:left="3100" w:hanging="360"/>
      </w:pPr>
      <w:rPr>
        <w:rFonts w:hint="default"/>
      </w:rPr>
    </w:lvl>
    <w:lvl w:ilvl="8">
      <w:start w:val="1"/>
      <w:numFmt w:val="lowerRoman"/>
      <w:lvlText w:val="%9."/>
      <w:lvlJc w:val="left"/>
      <w:pPr>
        <w:tabs>
          <w:tab w:val="num" w:pos="3460"/>
        </w:tabs>
        <w:ind w:left="3460" w:hanging="360"/>
      </w:pPr>
      <w:rPr>
        <w:rFonts w:hint="default"/>
      </w:rPr>
    </w:lvl>
  </w:abstractNum>
  <w:abstractNum w:abstractNumId="28" w15:restartNumberingAfterBreak="0">
    <w:nsid w:val="5B8B1A5C"/>
    <w:multiLevelType w:val="multilevel"/>
    <w:tmpl w:val="97F88A38"/>
    <w:lvl w:ilvl="0">
      <w:start w:val="1"/>
      <w:numFmt w:val="decimal"/>
      <w:lvlText w:val="%1"/>
      <w:lvlJc w:val="left"/>
      <w:pPr>
        <w:tabs>
          <w:tab w:val="num" w:pos="284"/>
        </w:tabs>
        <w:ind w:left="284" w:hanging="284"/>
      </w:pPr>
      <w:rPr>
        <w:rFonts w:hint="default"/>
        <w:color w:val="00FFFF"/>
      </w:rPr>
    </w:lvl>
    <w:lvl w:ilvl="1">
      <w:start w:val="1"/>
      <w:numFmt w:val="lowerLetter"/>
      <w:pStyle w:val="Number2Next"/>
      <w:lvlText w:val="%2"/>
      <w:lvlJc w:val="left"/>
      <w:pPr>
        <w:tabs>
          <w:tab w:val="num" w:pos="644"/>
        </w:tabs>
        <w:ind w:left="567" w:hanging="283"/>
      </w:pPr>
      <w:rPr>
        <w:rFonts w:hint="default"/>
        <w:b/>
        <w:i w:val="0"/>
        <w:color w:val="00FFFF"/>
      </w:rPr>
    </w:lvl>
    <w:lvl w:ilvl="2">
      <w:start w:val="1"/>
      <w:numFmt w:val="lowerRoman"/>
      <w:pStyle w:val="Number3Next"/>
      <w:lvlText w:val="%3"/>
      <w:lvlJc w:val="left"/>
      <w:pPr>
        <w:tabs>
          <w:tab w:val="num" w:pos="1287"/>
        </w:tabs>
        <w:ind w:left="851" w:hanging="284"/>
      </w:pPr>
      <w:rPr>
        <w:rFonts w:hint="default"/>
        <w:b/>
        <w:i w:val="0"/>
        <w:color w:val="00FFFF"/>
      </w:rPr>
    </w:lvl>
    <w:lvl w:ilvl="3">
      <w:start w:val="1"/>
      <w:numFmt w:val="decimal"/>
      <w:lvlText w:val="(%4)"/>
      <w:lvlJc w:val="left"/>
      <w:pPr>
        <w:tabs>
          <w:tab w:val="num" w:pos="1660"/>
        </w:tabs>
        <w:ind w:left="1660" w:hanging="360"/>
      </w:pPr>
      <w:rPr>
        <w:rFonts w:hint="default"/>
      </w:rPr>
    </w:lvl>
    <w:lvl w:ilvl="4">
      <w:start w:val="1"/>
      <w:numFmt w:val="lowerLetter"/>
      <w:lvlText w:val="(%5)"/>
      <w:lvlJc w:val="left"/>
      <w:pPr>
        <w:tabs>
          <w:tab w:val="num" w:pos="2020"/>
        </w:tabs>
        <w:ind w:left="2020" w:hanging="360"/>
      </w:pPr>
      <w:rPr>
        <w:rFonts w:hint="default"/>
      </w:rPr>
    </w:lvl>
    <w:lvl w:ilvl="5">
      <w:start w:val="1"/>
      <w:numFmt w:val="lowerRoman"/>
      <w:lvlText w:val="(%6)"/>
      <w:lvlJc w:val="left"/>
      <w:pPr>
        <w:tabs>
          <w:tab w:val="num" w:pos="2380"/>
        </w:tabs>
        <w:ind w:left="2380" w:hanging="360"/>
      </w:pPr>
      <w:rPr>
        <w:rFonts w:hint="default"/>
      </w:rPr>
    </w:lvl>
    <w:lvl w:ilvl="6">
      <w:start w:val="1"/>
      <w:numFmt w:val="decimal"/>
      <w:lvlText w:val="%7."/>
      <w:lvlJc w:val="left"/>
      <w:pPr>
        <w:tabs>
          <w:tab w:val="num" w:pos="2740"/>
        </w:tabs>
        <w:ind w:left="2740" w:hanging="360"/>
      </w:pPr>
      <w:rPr>
        <w:rFonts w:hint="default"/>
      </w:rPr>
    </w:lvl>
    <w:lvl w:ilvl="7">
      <w:start w:val="1"/>
      <w:numFmt w:val="lowerLetter"/>
      <w:lvlText w:val="%8."/>
      <w:lvlJc w:val="left"/>
      <w:pPr>
        <w:tabs>
          <w:tab w:val="num" w:pos="3100"/>
        </w:tabs>
        <w:ind w:left="3100" w:hanging="360"/>
      </w:pPr>
      <w:rPr>
        <w:rFonts w:hint="default"/>
      </w:rPr>
    </w:lvl>
    <w:lvl w:ilvl="8">
      <w:start w:val="1"/>
      <w:numFmt w:val="lowerRoman"/>
      <w:lvlText w:val="%9."/>
      <w:lvlJc w:val="left"/>
      <w:pPr>
        <w:tabs>
          <w:tab w:val="num" w:pos="3460"/>
        </w:tabs>
        <w:ind w:left="3460" w:hanging="360"/>
      </w:pPr>
      <w:rPr>
        <w:rFonts w:hint="default"/>
      </w:rPr>
    </w:lvl>
  </w:abstractNum>
  <w:abstractNum w:abstractNumId="29" w15:restartNumberingAfterBreak="0">
    <w:nsid w:val="5C8F22BB"/>
    <w:multiLevelType w:val="hybridMultilevel"/>
    <w:tmpl w:val="17149B2C"/>
    <w:lvl w:ilvl="0" w:tplc="54D4A9DE">
      <w:start w:val="1"/>
      <w:numFmt w:val="bullet"/>
      <w:lvlText w:val="•"/>
      <w:lvlJc w:val="left"/>
      <w:pPr>
        <w:tabs>
          <w:tab w:val="num" w:pos="720"/>
        </w:tabs>
        <w:ind w:left="720" w:hanging="360"/>
      </w:pPr>
      <w:rPr>
        <w:rFonts w:ascii="Times New Roman" w:hAnsi="Times New Roman" w:hint="default"/>
      </w:rPr>
    </w:lvl>
    <w:lvl w:ilvl="1" w:tplc="569E84A6" w:tentative="1">
      <w:start w:val="1"/>
      <w:numFmt w:val="bullet"/>
      <w:lvlText w:val="•"/>
      <w:lvlJc w:val="left"/>
      <w:pPr>
        <w:tabs>
          <w:tab w:val="num" w:pos="1440"/>
        </w:tabs>
        <w:ind w:left="1440" w:hanging="360"/>
      </w:pPr>
      <w:rPr>
        <w:rFonts w:ascii="Times New Roman" w:hAnsi="Times New Roman" w:hint="default"/>
      </w:rPr>
    </w:lvl>
    <w:lvl w:ilvl="2" w:tplc="56405BE8" w:tentative="1">
      <w:start w:val="1"/>
      <w:numFmt w:val="bullet"/>
      <w:lvlText w:val="•"/>
      <w:lvlJc w:val="left"/>
      <w:pPr>
        <w:tabs>
          <w:tab w:val="num" w:pos="2160"/>
        </w:tabs>
        <w:ind w:left="2160" w:hanging="360"/>
      </w:pPr>
      <w:rPr>
        <w:rFonts w:ascii="Times New Roman" w:hAnsi="Times New Roman" w:hint="default"/>
      </w:rPr>
    </w:lvl>
    <w:lvl w:ilvl="3" w:tplc="6672BBD4" w:tentative="1">
      <w:start w:val="1"/>
      <w:numFmt w:val="bullet"/>
      <w:lvlText w:val="•"/>
      <w:lvlJc w:val="left"/>
      <w:pPr>
        <w:tabs>
          <w:tab w:val="num" w:pos="2880"/>
        </w:tabs>
        <w:ind w:left="2880" w:hanging="360"/>
      </w:pPr>
      <w:rPr>
        <w:rFonts w:ascii="Times New Roman" w:hAnsi="Times New Roman" w:hint="default"/>
      </w:rPr>
    </w:lvl>
    <w:lvl w:ilvl="4" w:tplc="5AE431AE" w:tentative="1">
      <w:start w:val="1"/>
      <w:numFmt w:val="bullet"/>
      <w:lvlText w:val="•"/>
      <w:lvlJc w:val="left"/>
      <w:pPr>
        <w:tabs>
          <w:tab w:val="num" w:pos="3600"/>
        </w:tabs>
        <w:ind w:left="3600" w:hanging="360"/>
      </w:pPr>
      <w:rPr>
        <w:rFonts w:ascii="Times New Roman" w:hAnsi="Times New Roman" w:hint="default"/>
      </w:rPr>
    </w:lvl>
    <w:lvl w:ilvl="5" w:tplc="67246824" w:tentative="1">
      <w:start w:val="1"/>
      <w:numFmt w:val="bullet"/>
      <w:lvlText w:val="•"/>
      <w:lvlJc w:val="left"/>
      <w:pPr>
        <w:tabs>
          <w:tab w:val="num" w:pos="4320"/>
        </w:tabs>
        <w:ind w:left="4320" w:hanging="360"/>
      </w:pPr>
      <w:rPr>
        <w:rFonts w:ascii="Times New Roman" w:hAnsi="Times New Roman" w:hint="default"/>
      </w:rPr>
    </w:lvl>
    <w:lvl w:ilvl="6" w:tplc="A7308B90" w:tentative="1">
      <w:start w:val="1"/>
      <w:numFmt w:val="bullet"/>
      <w:lvlText w:val="•"/>
      <w:lvlJc w:val="left"/>
      <w:pPr>
        <w:tabs>
          <w:tab w:val="num" w:pos="5040"/>
        </w:tabs>
        <w:ind w:left="5040" w:hanging="360"/>
      </w:pPr>
      <w:rPr>
        <w:rFonts w:ascii="Times New Roman" w:hAnsi="Times New Roman" w:hint="default"/>
      </w:rPr>
    </w:lvl>
    <w:lvl w:ilvl="7" w:tplc="BAA60254" w:tentative="1">
      <w:start w:val="1"/>
      <w:numFmt w:val="bullet"/>
      <w:lvlText w:val="•"/>
      <w:lvlJc w:val="left"/>
      <w:pPr>
        <w:tabs>
          <w:tab w:val="num" w:pos="5760"/>
        </w:tabs>
        <w:ind w:left="5760" w:hanging="360"/>
      </w:pPr>
      <w:rPr>
        <w:rFonts w:ascii="Times New Roman" w:hAnsi="Times New Roman" w:hint="default"/>
      </w:rPr>
    </w:lvl>
    <w:lvl w:ilvl="8" w:tplc="9144808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B55BE7"/>
    <w:multiLevelType w:val="hybridMultilevel"/>
    <w:tmpl w:val="CCAEABA8"/>
    <w:lvl w:ilvl="0" w:tplc="F55082B4">
      <w:start w:val="1"/>
      <w:numFmt w:val="bullet"/>
      <w:pStyle w:val="TableBullet"/>
      <w:lvlText w:val=""/>
      <w:lvlJc w:val="left"/>
      <w:pPr>
        <w:tabs>
          <w:tab w:val="num" w:pos="284"/>
        </w:tabs>
        <w:ind w:left="284" w:hanging="284"/>
      </w:pPr>
      <w:rPr>
        <w:rFonts w:ascii="Symbol" w:hAnsi="Symbol" w:hint="default"/>
        <w:color w:val="17696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427CD"/>
    <w:multiLevelType w:val="hybridMultilevel"/>
    <w:tmpl w:val="581C8740"/>
    <w:lvl w:ilvl="0" w:tplc="31501CA0">
      <w:start w:val="1"/>
      <w:numFmt w:val="bullet"/>
      <w:lvlText w:val="•"/>
      <w:lvlJc w:val="left"/>
      <w:pPr>
        <w:tabs>
          <w:tab w:val="num" w:pos="720"/>
        </w:tabs>
        <w:ind w:left="720" w:hanging="360"/>
      </w:pPr>
      <w:rPr>
        <w:rFonts w:ascii="Times New Roman" w:hAnsi="Times New Roman" w:hint="default"/>
      </w:rPr>
    </w:lvl>
    <w:lvl w:ilvl="1" w:tplc="7DE64130" w:tentative="1">
      <w:start w:val="1"/>
      <w:numFmt w:val="bullet"/>
      <w:lvlText w:val="•"/>
      <w:lvlJc w:val="left"/>
      <w:pPr>
        <w:tabs>
          <w:tab w:val="num" w:pos="1440"/>
        </w:tabs>
        <w:ind w:left="1440" w:hanging="360"/>
      </w:pPr>
      <w:rPr>
        <w:rFonts w:ascii="Times New Roman" w:hAnsi="Times New Roman" w:hint="default"/>
      </w:rPr>
    </w:lvl>
    <w:lvl w:ilvl="2" w:tplc="3D680938" w:tentative="1">
      <w:start w:val="1"/>
      <w:numFmt w:val="bullet"/>
      <w:lvlText w:val="•"/>
      <w:lvlJc w:val="left"/>
      <w:pPr>
        <w:tabs>
          <w:tab w:val="num" w:pos="2160"/>
        </w:tabs>
        <w:ind w:left="2160" w:hanging="360"/>
      </w:pPr>
      <w:rPr>
        <w:rFonts w:ascii="Times New Roman" w:hAnsi="Times New Roman" w:hint="default"/>
      </w:rPr>
    </w:lvl>
    <w:lvl w:ilvl="3" w:tplc="069AC22A" w:tentative="1">
      <w:start w:val="1"/>
      <w:numFmt w:val="bullet"/>
      <w:lvlText w:val="•"/>
      <w:lvlJc w:val="left"/>
      <w:pPr>
        <w:tabs>
          <w:tab w:val="num" w:pos="2880"/>
        </w:tabs>
        <w:ind w:left="2880" w:hanging="360"/>
      </w:pPr>
      <w:rPr>
        <w:rFonts w:ascii="Times New Roman" w:hAnsi="Times New Roman" w:hint="default"/>
      </w:rPr>
    </w:lvl>
    <w:lvl w:ilvl="4" w:tplc="3F061812" w:tentative="1">
      <w:start w:val="1"/>
      <w:numFmt w:val="bullet"/>
      <w:lvlText w:val="•"/>
      <w:lvlJc w:val="left"/>
      <w:pPr>
        <w:tabs>
          <w:tab w:val="num" w:pos="3600"/>
        </w:tabs>
        <w:ind w:left="3600" w:hanging="360"/>
      </w:pPr>
      <w:rPr>
        <w:rFonts w:ascii="Times New Roman" w:hAnsi="Times New Roman" w:hint="default"/>
      </w:rPr>
    </w:lvl>
    <w:lvl w:ilvl="5" w:tplc="D464826A" w:tentative="1">
      <w:start w:val="1"/>
      <w:numFmt w:val="bullet"/>
      <w:lvlText w:val="•"/>
      <w:lvlJc w:val="left"/>
      <w:pPr>
        <w:tabs>
          <w:tab w:val="num" w:pos="4320"/>
        </w:tabs>
        <w:ind w:left="4320" w:hanging="360"/>
      </w:pPr>
      <w:rPr>
        <w:rFonts w:ascii="Times New Roman" w:hAnsi="Times New Roman" w:hint="default"/>
      </w:rPr>
    </w:lvl>
    <w:lvl w:ilvl="6" w:tplc="ABA20B8E" w:tentative="1">
      <w:start w:val="1"/>
      <w:numFmt w:val="bullet"/>
      <w:lvlText w:val="•"/>
      <w:lvlJc w:val="left"/>
      <w:pPr>
        <w:tabs>
          <w:tab w:val="num" w:pos="5040"/>
        </w:tabs>
        <w:ind w:left="5040" w:hanging="360"/>
      </w:pPr>
      <w:rPr>
        <w:rFonts w:ascii="Times New Roman" w:hAnsi="Times New Roman" w:hint="default"/>
      </w:rPr>
    </w:lvl>
    <w:lvl w:ilvl="7" w:tplc="9A46DD76" w:tentative="1">
      <w:start w:val="1"/>
      <w:numFmt w:val="bullet"/>
      <w:lvlText w:val="•"/>
      <w:lvlJc w:val="left"/>
      <w:pPr>
        <w:tabs>
          <w:tab w:val="num" w:pos="5760"/>
        </w:tabs>
        <w:ind w:left="5760" w:hanging="360"/>
      </w:pPr>
      <w:rPr>
        <w:rFonts w:ascii="Times New Roman" w:hAnsi="Times New Roman" w:hint="default"/>
      </w:rPr>
    </w:lvl>
    <w:lvl w:ilvl="8" w:tplc="B502BAB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695EF7"/>
    <w:multiLevelType w:val="hybridMultilevel"/>
    <w:tmpl w:val="390E5B3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5A04EB"/>
    <w:multiLevelType w:val="hybridMultilevel"/>
    <w:tmpl w:val="1EA4D008"/>
    <w:lvl w:ilvl="0" w:tplc="4A282EDA">
      <w:start w:val="1"/>
      <w:numFmt w:val="decimal"/>
      <w:pStyle w:val="Number1First"/>
      <w:lvlText w:val="%1."/>
      <w:lvlJc w:val="left"/>
      <w:pPr>
        <w:ind w:left="360" w:hanging="360"/>
      </w:pPr>
      <w:rPr>
        <w:rFonts w:ascii="Arial" w:hAnsi="Arial" w:hint="default"/>
        <w:b w:val="0"/>
        <w:i w:val="0"/>
        <w:color w:val="000000" w:themeColor="text1"/>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21"/>
  </w:num>
  <w:num w:numId="14">
    <w:abstractNumId w:val="11"/>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7"/>
  </w:num>
  <w:num w:numId="22">
    <w:abstractNumId w:val="28"/>
  </w:num>
  <w:num w:numId="23">
    <w:abstractNumId w:val="28"/>
  </w:num>
  <w:num w:numId="24">
    <w:abstractNumId w:val="30"/>
  </w:num>
  <w:num w:numId="25">
    <w:abstractNumId w:val="14"/>
  </w:num>
  <w:num w:numId="26">
    <w:abstractNumId w:val="18"/>
  </w:num>
  <w:num w:numId="27">
    <w:abstractNumId w:val="33"/>
  </w:num>
  <w:num w:numId="28">
    <w:abstractNumId w:val="15"/>
  </w:num>
  <w:num w:numId="29">
    <w:abstractNumId w:val="19"/>
  </w:num>
  <w:num w:numId="30">
    <w:abstractNumId w:val="25"/>
  </w:num>
  <w:num w:numId="31">
    <w:abstractNumId w:val="31"/>
  </w:num>
  <w:num w:numId="32">
    <w:abstractNumId w:val="29"/>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6"/>
  </w:num>
  <w:num w:numId="44">
    <w:abstractNumId w:val="17"/>
  </w:num>
  <w:num w:numId="45">
    <w:abstractNumId w:val="24"/>
  </w:num>
  <w:num w:numId="46">
    <w:abstractNumId w:val="16"/>
  </w:num>
  <w:num w:numId="47">
    <w:abstractNumId w:val="32"/>
  </w:num>
  <w:num w:numId="48">
    <w:abstractNumId w:val="20"/>
  </w:num>
  <w:num w:numId="49">
    <w:abstractNumId w:val="1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32"/>
    <w:rsid w:val="00000556"/>
    <w:rsid w:val="00015A0B"/>
    <w:rsid w:val="00016665"/>
    <w:rsid w:val="0002012E"/>
    <w:rsid w:val="00030068"/>
    <w:rsid w:val="00031B82"/>
    <w:rsid w:val="00033BA9"/>
    <w:rsid w:val="00034380"/>
    <w:rsid w:val="00035E4F"/>
    <w:rsid w:val="000361A9"/>
    <w:rsid w:val="00042A4E"/>
    <w:rsid w:val="00043556"/>
    <w:rsid w:val="00043F63"/>
    <w:rsid w:val="00046AAE"/>
    <w:rsid w:val="00046FB0"/>
    <w:rsid w:val="00052DAA"/>
    <w:rsid w:val="00054075"/>
    <w:rsid w:val="00054C9B"/>
    <w:rsid w:val="0006096F"/>
    <w:rsid w:val="0006790C"/>
    <w:rsid w:val="0007599D"/>
    <w:rsid w:val="00077E73"/>
    <w:rsid w:val="00081CD7"/>
    <w:rsid w:val="00087708"/>
    <w:rsid w:val="00087CA9"/>
    <w:rsid w:val="000919C1"/>
    <w:rsid w:val="000930F9"/>
    <w:rsid w:val="00094CCC"/>
    <w:rsid w:val="00095510"/>
    <w:rsid w:val="00095626"/>
    <w:rsid w:val="00095818"/>
    <w:rsid w:val="000A41EC"/>
    <w:rsid w:val="000A6532"/>
    <w:rsid w:val="000B0E0C"/>
    <w:rsid w:val="000B13F5"/>
    <w:rsid w:val="000B3E7B"/>
    <w:rsid w:val="000B45BD"/>
    <w:rsid w:val="000B548A"/>
    <w:rsid w:val="000C3A40"/>
    <w:rsid w:val="000C70CD"/>
    <w:rsid w:val="000D2EB6"/>
    <w:rsid w:val="000D3169"/>
    <w:rsid w:val="000D586D"/>
    <w:rsid w:val="000D663F"/>
    <w:rsid w:val="000D676E"/>
    <w:rsid w:val="000D6780"/>
    <w:rsid w:val="000D71B1"/>
    <w:rsid w:val="000D73BB"/>
    <w:rsid w:val="000D7975"/>
    <w:rsid w:val="000E2297"/>
    <w:rsid w:val="000E3630"/>
    <w:rsid w:val="000E769A"/>
    <w:rsid w:val="000F2420"/>
    <w:rsid w:val="000F3331"/>
    <w:rsid w:val="000F39A5"/>
    <w:rsid w:val="00100837"/>
    <w:rsid w:val="00102973"/>
    <w:rsid w:val="00104086"/>
    <w:rsid w:val="00104B93"/>
    <w:rsid w:val="00107464"/>
    <w:rsid w:val="00114985"/>
    <w:rsid w:val="001238F1"/>
    <w:rsid w:val="0012759C"/>
    <w:rsid w:val="001275CF"/>
    <w:rsid w:val="001278BF"/>
    <w:rsid w:val="00127D4B"/>
    <w:rsid w:val="0013111B"/>
    <w:rsid w:val="0013171D"/>
    <w:rsid w:val="00132BF9"/>
    <w:rsid w:val="00144943"/>
    <w:rsid w:val="00153AB7"/>
    <w:rsid w:val="001545A6"/>
    <w:rsid w:val="00154A62"/>
    <w:rsid w:val="001556A9"/>
    <w:rsid w:val="0015642F"/>
    <w:rsid w:val="001621DD"/>
    <w:rsid w:val="00163135"/>
    <w:rsid w:val="00167FFC"/>
    <w:rsid w:val="00176DF4"/>
    <w:rsid w:val="00182B2C"/>
    <w:rsid w:val="001854B2"/>
    <w:rsid w:val="0018785B"/>
    <w:rsid w:val="00194EC4"/>
    <w:rsid w:val="0019650D"/>
    <w:rsid w:val="001A42EA"/>
    <w:rsid w:val="001A42EE"/>
    <w:rsid w:val="001A72F2"/>
    <w:rsid w:val="001A788C"/>
    <w:rsid w:val="001A7920"/>
    <w:rsid w:val="001B0616"/>
    <w:rsid w:val="001B1A94"/>
    <w:rsid w:val="001C0CE8"/>
    <w:rsid w:val="001C38E1"/>
    <w:rsid w:val="001D4ED2"/>
    <w:rsid w:val="001D63E2"/>
    <w:rsid w:val="001E03DF"/>
    <w:rsid w:val="001E5C2A"/>
    <w:rsid w:val="001F2948"/>
    <w:rsid w:val="001F488B"/>
    <w:rsid w:val="001F7031"/>
    <w:rsid w:val="00206C7F"/>
    <w:rsid w:val="00211086"/>
    <w:rsid w:val="00212F32"/>
    <w:rsid w:val="00215F4C"/>
    <w:rsid w:val="0021643D"/>
    <w:rsid w:val="00221752"/>
    <w:rsid w:val="00224B8B"/>
    <w:rsid w:val="00225E44"/>
    <w:rsid w:val="00230249"/>
    <w:rsid w:val="00232A2E"/>
    <w:rsid w:val="00232EFE"/>
    <w:rsid w:val="0024270B"/>
    <w:rsid w:val="00242C4B"/>
    <w:rsid w:val="0024474A"/>
    <w:rsid w:val="0024641E"/>
    <w:rsid w:val="00246F4A"/>
    <w:rsid w:val="002470D3"/>
    <w:rsid w:val="00256493"/>
    <w:rsid w:val="00256F42"/>
    <w:rsid w:val="002604C8"/>
    <w:rsid w:val="002607C4"/>
    <w:rsid w:val="002641D5"/>
    <w:rsid w:val="0026448A"/>
    <w:rsid w:val="002655B7"/>
    <w:rsid w:val="002734F3"/>
    <w:rsid w:val="002751D1"/>
    <w:rsid w:val="00276896"/>
    <w:rsid w:val="0027691C"/>
    <w:rsid w:val="00276A54"/>
    <w:rsid w:val="002815AC"/>
    <w:rsid w:val="00282EF9"/>
    <w:rsid w:val="00285C87"/>
    <w:rsid w:val="00287668"/>
    <w:rsid w:val="002952FE"/>
    <w:rsid w:val="0029609C"/>
    <w:rsid w:val="002A0B6C"/>
    <w:rsid w:val="002C0C2E"/>
    <w:rsid w:val="002C3819"/>
    <w:rsid w:val="002C4BFF"/>
    <w:rsid w:val="002C622F"/>
    <w:rsid w:val="002C65C6"/>
    <w:rsid w:val="002D4A25"/>
    <w:rsid w:val="002D79D7"/>
    <w:rsid w:val="002E0576"/>
    <w:rsid w:val="002E3FB6"/>
    <w:rsid w:val="002E435D"/>
    <w:rsid w:val="002F000F"/>
    <w:rsid w:val="002F0A12"/>
    <w:rsid w:val="002F2809"/>
    <w:rsid w:val="002F4E08"/>
    <w:rsid w:val="002F5719"/>
    <w:rsid w:val="002F6A4F"/>
    <w:rsid w:val="003016B1"/>
    <w:rsid w:val="00303CE0"/>
    <w:rsid w:val="0031061C"/>
    <w:rsid w:val="003123C8"/>
    <w:rsid w:val="0031393E"/>
    <w:rsid w:val="00320936"/>
    <w:rsid w:val="00323AD8"/>
    <w:rsid w:val="0032796F"/>
    <w:rsid w:val="00334497"/>
    <w:rsid w:val="0033611F"/>
    <w:rsid w:val="00337CD3"/>
    <w:rsid w:val="0034100E"/>
    <w:rsid w:val="00341FBB"/>
    <w:rsid w:val="00350237"/>
    <w:rsid w:val="00351463"/>
    <w:rsid w:val="003530DD"/>
    <w:rsid w:val="00361AAF"/>
    <w:rsid w:val="00370CAB"/>
    <w:rsid w:val="003717CA"/>
    <w:rsid w:val="00371FC4"/>
    <w:rsid w:val="00371FD8"/>
    <w:rsid w:val="00375417"/>
    <w:rsid w:val="00392333"/>
    <w:rsid w:val="003A14D1"/>
    <w:rsid w:val="003A732B"/>
    <w:rsid w:val="003A73B7"/>
    <w:rsid w:val="003B0B2E"/>
    <w:rsid w:val="003B40B8"/>
    <w:rsid w:val="003B43B5"/>
    <w:rsid w:val="003B56AB"/>
    <w:rsid w:val="003B7D2E"/>
    <w:rsid w:val="003C0E03"/>
    <w:rsid w:val="003C5537"/>
    <w:rsid w:val="003C74CF"/>
    <w:rsid w:val="003D3DFC"/>
    <w:rsid w:val="003D58B9"/>
    <w:rsid w:val="003E1DDD"/>
    <w:rsid w:val="003E288A"/>
    <w:rsid w:val="003E7BD7"/>
    <w:rsid w:val="003F253F"/>
    <w:rsid w:val="003F5875"/>
    <w:rsid w:val="00400671"/>
    <w:rsid w:val="0040072D"/>
    <w:rsid w:val="00400866"/>
    <w:rsid w:val="00404392"/>
    <w:rsid w:val="00422D85"/>
    <w:rsid w:val="00425B11"/>
    <w:rsid w:val="00426113"/>
    <w:rsid w:val="00427CE1"/>
    <w:rsid w:val="00427FFE"/>
    <w:rsid w:val="00430884"/>
    <w:rsid w:val="00442135"/>
    <w:rsid w:val="00443E37"/>
    <w:rsid w:val="00444AFA"/>
    <w:rsid w:val="004450F2"/>
    <w:rsid w:val="00445420"/>
    <w:rsid w:val="004458BD"/>
    <w:rsid w:val="00445BE2"/>
    <w:rsid w:val="00447281"/>
    <w:rsid w:val="00450D65"/>
    <w:rsid w:val="004548ED"/>
    <w:rsid w:val="00455BF3"/>
    <w:rsid w:val="00457308"/>
    <w:rsid w:val="0046080E"/>
    <w:rsid w:val="00462AFE"/>
    <w:rsid w:val="00465642"/>
    <w:rsid w:val="00465A8F"/>
    <w:rsid w:val="00465AE4"/>
    <w:rsid w:val="00475470"/>
    <w:rsid w:val="00483E54"/>
    <w:rsid w:val="00484F3C"/>
    <w:rsid w:val="0048676A"/>
    <w:rsid w:val="00487B3E"/>
    <w:rsid w:val="004913F7"/>
    <w:rsid w:val="00493211"/>
    <w:rsid w:val="004933FD"/>
    <w:rsid w:val="00496829"/>
    <w:rsid w:val="00497521"/>
    <w:rsid w:val="00497B9F"/>
    <w:rsid w:val="004A6C11"/>
    <w:rsid w:val="004A6DA6"/>
    <w:rsid w:val="004B0397"/>
    <w:rsid w:val="004B40D1"/>
    <w:rsid w:val="004B4395"/>
    <w:rsid w:val="004C11B9"/>
    <w:rsid w:val="004C314D"/>
    <w:rsid w:val="004C7AB1"/>
    <w:rsid w:val="004D4928"/>
    <w:rsid w:val="004D601A"/>
    <w:rsid w:val="004D63A8"/>
    <w:rsid w:val="004E4901"/>
    <w:rsid w:val="004E7A88"/>
    <w:rsid w:val="004F0781"/>
    <w:rsid w:val="004F08B5"/>
    <w:rsid w:val="004F429A"/>
    <w:rsid w:val="004F4587"/>
    <w:rsid w:val="004F56AA"/>
    <w:rsid w:val="004F7326"/>
    <w:rsid w:val="00503002"/>
    <w:rsid w:val="00503496"/>
    <w:rsid w:val="00514457"/>
    <w:rsid w:val="0051560D"/>
    <w:rsid w:val="00523C2F"/>
    <w:rsid w:val="005247E6"/>
    <w:rsid w:val="00530F90"/>
    <w:rsid w:val="00534AF3"/>
    <w:rsid w:val="00541FDA"/>
    <w:rsid w:val="005425C9"/>
    <w:rsid w:val="00547A26"/>
    <w:rsid w:val="0055154B"/>
    <w:rsid w:val="00553703"/>
    <w:rsid w:val="00556F22"/>
    <w:rsid w:val="0055713D"/>
    <w:rsid w:val="00557CFB"/>
    <w:rsid w:val="00560B6F"/>
    <w:rsid w:val="00562480"/>
    <w:rsid w:val="005641AB"/>
    <w:rsid w:val="00572C58"/>
    <w:rsid w:val="00572F17"/>
    <w:rsid w:val="00576903"/>
    <w:rsid w:val="005771ED"/>
    <w:rsid w:val="00577823"/>
    <w:rsid w:val="0058017A"/>
    <w:rsid w:val="00583221"/>
    <w:rsid w:val="00592905"/>
    <w:rsid w:val="00593428"/>
    <w:rsid w:val="00594D5B"/>
    <w:rsid w:val="005A495B"/>
    <w:rsid w:val="005A55C6"/>
    <w:rsid w:val="005B1056"/>
    <w:rsid w:val="005B2E81"/>
    <w:rsid w:val="005B3478"/>
    <w:rsid w:val="005B57D6"/>
    <w:rsid w:val="005C06D3"/>
    <w:rsid w:val="005C0C91"/>
    <w:rsid w:val="005C2E98"/>
    <w:rsid w:val="005C4500"/>
    <w:rsid w:val="005E07B5"/>
    <w:rsid w:val="005E2862"/>
    <w:rsid w:val="005E3F87"/>
    <w:rsid w:val="005E7218"/>
    <w:rsid w:val="006002E9"/>
    <w:rsid w:val="00607F2F"/>
    <w:rsid w:val="00610FD7"/>
    <w:rsid w:val="006116B4"/>
    <w:rsid w:val="006129B2"/>
    <w:rsid w:val="00620653"/>
    <w:rsid w:val="00620ADB"/>
    <w:rsid w:val="00621013"/>
    <w:rsid w:val="00622837"/>
    <w:rsid w:val="006230F7"/>
    <w:rsid w:val="006248A2"/>
    <w:rsid w:val="00630311"/>
    <w:rsid w:val="0063263F"/>
    <w:rsid w:val="00636EE1"/>
    <w:rsid w:val="00643605"/>
    <w:rsid w:val="0064458D"/>
    <w:rsid w:val="0064591B"/>
    <w:rsid w:val="00655938"/>
    <w:rsid w:val="00656209"/>
    <w:rsid w:val="00657501"/>
    <w:rsid w:val="00660D48"/>
    <w:rsid w:val="00662D9F"/>
    <w:rsid w:val="00662E75"/>
    <w:rsid w:val="00663EEA"/>
    <w:rsid w:val="00666521"/>
    <w:rsid w:val="0066675A"/>
    <w:rsid w:val="00674D62"/>
    <w:rsid w:val="0067715D"/>
    <w:rsid w:val="00683541"/>
    <w:rsid w:val="00683678"/>
    <w:rsid w:val="006869D5"/>
    <w:rsid w:val="00692F2C"/>
    <w:rsid w:val="006956A4"/>
    <w:rsid w:val="00696CFB"/>
    <w:rsid w:val="006A26AA"/>
    <w:rsid w:val="006A6C66"/>
    <w:rsid w:val="006A7F8C"/>
    <w:rsid w:val="006B28EC"/>
    <w:rsid w:val="006B2B37"/>
    <w:rsid w:val="006C1F3D"/>
    <w:rsid w:val="006D1CD1"/>
    <w:rsid w:val="006D3AD3"/>
    <w:rsid w:val="006D433C"/>
    <w:rsid w:val="006D4DA2"/>
    <w:rsid w:val="006E03EE"/>
    <w:rsid w:val="006E0E9E"/>
    <w:rsid w:val="006E284D"/>
    <w:rsid w:val="006F52E2"/>
    <w:rsid w:val="006F5FD6"/>
    <w:rsid w:val="00702EF9"/>
    <w:rsid w:val="00702F26"/>
    <w:rsid w:val="00703364"/>
    <w:rsid w:val="007062C8"/>
    <w:rsid w:val="007069F7"/>
    <w:rsid w:val="00706E34"/>
    <w:rsid w:val="007072A7"/>
    <w:rsid w:val="0071005B"/>
    <w:rsid w:val="00720584"/>
    <w:rsid w:val="00723F47"/>
    <w:rsid w:val="00730538"/>
    <w:rsid w:val="00731317"/>
    <w:rsid w:val="0073399E"/>
    <w:rsid w:val="00734A90"/>
    <w:rsid w:val="00735F29"/>
    <w:rsid w:val="007423CA"/>
    <w:rsid w:val="00742C1C"/>
    <w:rsid w:val="00750DA7"/>
    <w:rsid w:val="007543E0"/>
    <w:rsid w:val="00754CCB"/>
    <w:rsid w:val="0076096C"/>
    <w:rsid w:val="00773CE3"/>
    <w:rsid w:val="007764C7"/>
    <w:rsid w:val="0078329C"/>
    <w:rsid w:val="00785CCA"/>
    <w:rsid w:val="007867CD"/>
    <w:rsid w:val="007874FC"/>
    <w:rsid w:val="00790ECB"/>
    <w:rsid w:val="0079361E"/>
    <w:rsid w:val="00793892"/>
    <w:rsid w:val="00797B86"/>
    <w:rsid w:val="007A0ED6"/>
    <w:rsid w:val="007A183C"/>
    <w:rsid w:val="007A460B"/>
    <w:rsid w:val="007B0183"/>
    <w:rsid w:val="007B45BA"/>
    <w:rsid w:val="007B4D0D"/>
    <w:rsid w:val="007C5635"/>
    <w:rsid w:val="007C76A1"/>
    <w:rsid w:val="007D2756"/>
    <w:rsid w:val="007D2A2A"/>
    <w:rsid w:val="007D3157"/>
    <w:rsid w:val="007D467B"/>
    <w:rsid w:val="007D7246"/>
    <w:rsid w:val="007F5A91"/>
    <w:rsid w:val="007F6B97"/>
    <w:rsid w:val="00802573"/>
    <w:rsid w:val="00810430"/>
    <w:rsid w:val="00811722"/>
    <w:rsid w:val="00813E08"/>
    <w:rsid w:val="00813EDC"/>
    <w:rsid w:val="0081556E"/>
    <w:rsid w:val="00822EB2"/>
    <w:rsid w:val="00822FF7"/>
    <w:rsid w:val="008237E2"/>
    <w:rsid w:val="0082733C"/>
    <w:rsid w:val="0083025B"/>
    <w:rsid w:val="00830634"/>
    <w:rsid w:val="00835353"/>
    <w:rsid w:val="00836788"/>
    <w:rsid w:val="00836BC3"/>
    <w:rsid w:val="00840461"/>
    <w:rsid w:val="00840C3D"/>
    <w:rsid w:val="00842160"/>
    <w:rsid w:val="00842DA5"/>
    <w:rsid w:val="00846494"/>
    <w:rsid w:val="008473EA"/>
    <w:rsid w:val="00850063"/>
    <w:rsid w:val="00864DA5"/>
    <w:rsid w:val="00865146"/>
    <w:rsid w:val="008667A6"/>
    <w:rsid w:val="0087136F"/>
    <w:rsid w:val="00872DB6"/>
    <w:rsid w:val="00874112"/>
    <w:rsid w:val="0087645A"/>
    <w:rsid w:val="008801BB"/>
    <w:rsid w:val="0088656D"/>
    <w:rsid w:val="0089146B"/>
    <w:rsid w:val="008936DA"/>
    <w:rsid w:val="0089462B"/>
    <w:rsid w:val="008A26C9"/>
    <w:rsid w:val="008A38E0"/>
    <w:rsid w:val="008A4F83"/>
    <w:rsid w:val="008B05F3"/>
    <w:rsid w:val="008B35AC"/>
    <w:rsid w:val="008B6915"/>
    <w:rsid w:val="008C00A6"/>
    <w:rsid w:val="008C1B54"/>
    <w:rsid w:val="008C6074"/>
    <w:rsid w:val="008D7A41"/>
    <w:rsid w:val="008E0326"/>
    <w:rsid w:val="008E034C"/>
    <w:rsid w:val="008F2292"/>
    <w:rsid w:val="008F6507"/>
    <w:rsid w:val="009000DA"/>
    <w:rsid w:val="0090309F"/>
    <w:rsid w:val="009054A9"/>
    <w:rsid w:val="00907B50"/>
    <w:rsid w:val="00907BD1"/>
    <w:rsid w:val="00911D1B"/>
    <w:rsid w:val="00915F3E"/>
    <w:rsid w:val="00915FDF"/>
    <w:rsid w:val="00922341"/>
    <w:rsid w:val="00930BCA"/>
    <w:rsid w:val="00932C61"/>
    <w:rsid w:val="00936543"/>
    <w:rsid w:val="00941AB0"/>
    <w:rsid w:val="00945F9D"/>
    <w:rsid w:val="00951462"/>
    <w:rsid w:val="00961FD1"/>
    <w:rsid w:val="00962D44"/>
    <w:rsid w:val="009714F7"/>
    <w:rsid w:val="00971A9F"/>
    <w:rsid w:val="0097357A"/>
    <w:rsid w:val="00973E72"/>
    <w:rsid w:val="00980377"/>
    <w:rsid w:val="00983873"/>
    <w:rsid w:val="00984160"/>
    <w:rsid w:val="00985E14"/>
    <w:rsid w:val="00992482"/>
    <w:rsid w:val="009936C1"/>
    <w:rsid w:val="00994A6A"/>
    <w:rsid w:val="0099506F"/>
    <w:rsid w:val="009A7179"/>
    <w:rsid w:val="009B5B8D"/>
    <w:rsid w:val="009C2E1B"/>
    <w:rsid w:val="009C5BB5"/>
    <w:rsid w:val="009C60B6"/>
    <w:rsid w:val="009C7176"/>
    <w:rsid w:val="009D232C"/>
    <w:rsid w:val="009D38B2"/>
    <w:rsid w:val="009D3EB5"/>
    <w:rsid w:val="009E3A12"/>
    <w:rsid w:val="009E47FF"/>
    <w:rsid w:val="009F0BB5"/>
    <w:rsid w:val="009F2929"/>
    <w:rsid w:val="009F46E9"/>
    <w:rsid w:val="00A04F08"/>
    <w:rsid w:val="00A11F71"/>
    <w:rsid w:val="00A146F2"/>
    <w:rsid w:val="00A14B81"/>
    <w:rsid w:val="00A15C90"/>
    <w:rsid w:val="00A34DC7"/>
    <w:rsid w:val="00A403DD"/>
    <w:rsid w:val="00A44C01"/>
    <w:rsid w:val="00A44F6C"/>
    <w:rsid w:val="00A45231"/>
    <w:rsid w:val="00A45517"/>
    <w:rsid w:val="00A47F94"/>
    <w:rsid w:val="00A50B61"/>
    <w:rsid w:val="00A56BE5"/>
    <w:rsid w:val="00A60BA6"/>
    <w:rsid w:val="00A6393F"/>
    <w:rsid w:val="00A648DA"/>
    <w:rsid w:val="00A6707D"/>
    <w:rsid w:val="00A70D9B"/>
    <w:rsid w:val="00A7203B"/>
    <w:rsid w:val="00A80FF6"/>
    <w:rsid w:val="00A81B4B"/>
    <w:rsid w:val="00A82233"/>
    <w:rsid w:val="00A85758"/>
    <w:rsid w:val="00A90B6B"/>
    <w:rsid w:val="00A911F3"/>
    <w:rsid w:val="00A94225"/>
    <w:rsid w:val="00A950C8"/>
    <w:rsid w:val="00A9515A"/>
    <w:rsid w:val="00AA1A68"/>
    <w:rsid w:val="00AA3AEB"/>
    <w:rsid w:val="00AA77D4"/>
    <w:rsid w:val="00AB43FB"/>
    <w:rsid w:val="00AB5FF3"/>
    <w:rsid w:val="00AB62A1"/>
    <w:rsid w:val="00AB6B2A"/>
    <w:rsid w:val="00AC08F4"/>
    <w:rsid w:val="00AD381D"/>
    <w:rsid w:val="00AD6596"/>
    <w:rsid w:val="00AE1DB0"/>
    <w:rsid w:val="00AE62ED"/>
    <w:rsid w:val="00AF3571"/>
    <w:rsid w:val="00B01431"/>
    <w:rsid w:val="00B031DB"/>
    <w:rsid w:val="00B039CD"/>
    <w:rsid w:val="00B043D9"/>
    <w:rsid w:val="00B05C56"/>
    <w:rsid w:val="00B064AF"/>
    <w:rsid w:val="00B1185F"/>
    <w:rsid w:val="00B128C4"/>
    <w:rsid w:val="00B13423"/>
    <w:rsid w:val="00B226E6"/>
    <w:rsid w:val="00B241C7"/>
    <w:rsid w:val="00B2500C"/>
    <w:rsid w:val="00B2736F"/>
    <w:rsid w:val="00B30A2E"/>
    <w:rsid w:val="00B41A76"/>
    <w:rsid w:val="00B426C2"/>
    <w:rsid w:val="00B47B07"/>
    <w:rsid w:val="00B51EEF"/>
    <w:rsid w:val="00B5432B"/>
    <w:rsid w:val="00B64441"/>
    <w:rsid w:val="00B66005"/>
    <w:rsid w:val="00B7047C"/>
    <w:rsid w:val="00B70579"/>
    <w:rsid w:val="00B72F8E"/>
    <w:rsid w:val="00B76ACC"/>
    <w:rsid w:val="00B774DE"/>
    <w:rsid w:val="00B825F5"/>
    <w:rsid w:val="00B82AC0"/>
    <w:rsid w:val="00B86F26"/>
    <w:rsid w:val="00B9022E"/>
    <w:rsid w:val="00B9222D"/>
    <w:rsid w:val="00B925D1"/>
    <w:rsid w:val="00B92EAD"/>
    <w:rsid w:val="00B97612"/>
    <w:rsid w:val="00BA2E06"/>
    <w:rsid w:val="00BA3053"/>
    <w:rsid w:val="00BA366E"/>
    <w:rsid w:val="00BC0E67"/>
    <w:rsid w:val="00BC541C"/>
    <w:rsid w:val="00BC5BA5"/>
    <w:rsid w:val="00BD0D7F"/>
    <w:rsid w:val="00BD1340"/>
    <w:rsid w:val="00BD2D53"/>
    <w:rsid w:val="00BD576B"/>
    <w:rsid w:val="00BD7C6C"/>
    <w:rsid w:val="00BE158E"/>
    <w:rsid w:val="00BE1758"/>
    <w:rsid w:val="00BE2E8C"/>
    <w:rsid w:val="00BE3BCD"/>
    <w:rsid w:val="00BF1056"/>
    <w:rsid w:val="00BF27EE"/>
    <w:rsid w:val="00C01FF6"/>
    <w:rsid w:val="00C036A4"/>
    <w:rsid w:val="00C036CC"/>
    <w:rsid w:val="00C26078"/>
    <w:rsid w:val="00C33DCB"/>
    <w:rsid w:val="00C361EB"/>
    <w:rsid w:val="00C3687B"/>
    <w:rsid w:val="00C437E9"/>
    <w:rsid w:val="00C4504D"/>
    <w:rsid w:val="00C45C6D"/>
    <w:rsid w:val="00C52208"/>
    <w:rsid w:val="00C54EC1"/>
    <w:rsid w:val="00C56334"/>
    <w:rsid w:val="00C57B45"/>
    <w:rsid w:val="00C60153"/>
    <w:rsid w:val="00C652B2"/>
    <w:rsid w:val="00C678E5"/>
    <w:rsid w:val="00C71771"/>
    <w:rsid w:val="00C772F8"/>
    <w:rsid w:val="00C808F7"/>
    <w:rsid w:val="00C8306B"/>
    <w:rsid w:val="00C91B3A"/>
    <w:rsid w:val="00C9218D"/>
    <w:rsid w:val="00C9276C"/>
    <w:rsid w:val="00C93508"/>
    <w:rsid w:val="00C94178"/>
    <w:rsid w:val="00C9503D"/>
    <w:rsid w:val="00CA042A"/>
    <w:rsid w:val="00CB10D2"/>
    <w:rsid w:val="00CB2719"/>
    <w:rsid w:val="00CB3ED5"/>
    <w:rsid w:val="00CB4207"/>
    <w:rsid w:val="00CB71FF"/>
    <w:rsid w:val="00CC640A"/>
    <w:rsid w:val="00CC67CA"/>
    <w:rsid w:val="00CD0136"/>
    <w:rsid w:val="00CD10CE"/>
    <w:rsid w:val="00CD4982"/>
    <w:rsid w:val="00CD5E99"/>
    <w:rsid w:val="00CE148D"/>
    <w:rsid w:val="00CE21CA"/>
    <w:rsid w:val="00D06CC6"/>
    <w:rsid w:val="00D07C7D"/>
    <w:rsid w:val="00D111C3"/>
    <w:rsid w:val="00D174C9"/>
    <w:rsid w:val="00D20C3C"/>
    <w:rsid w:val="00D21481"/>
    <w:rsid w:val="00D241CE"/>
    <w:rsid w:val="00D24773"/>
    <w:rsid w:val="00D30899"/>
    <w:rsid w:val="00D32FB5"/>
    <w:rsid w:val="00D4103A"/>
    <w:rsid w:val="00D43E40"/>
    <w:rsid w:val="00D5101D"/>
    <w:rsid w:val="00D538BB"/>
    <w:rsid w:val="00D609F2"/>
    <w:rsid w:val="00D62FAE"/>
    <w:rsid w:val="00D6584B"/>
    <w:rsid w:val="00D6609D"/>
    <w:rsid w:val="00D73135"/>
    <w:rsid w:val="00D74C87"/>
    <w:rsid w:val="00D86A75"/>
    <w:rsid w:val="00D91512"/>
    <w:rsid w:val="00D92C5D"/>
    <w:rsid w:val="00D93C09"/>
    <w:rsid w:val="00D93D70"/>
    <w:rsid w:val="00D94E40"/>
    <w:rsid w:val="00DA0737"/>
    <w:rsid w:val="00DA2519"/>
    <w:rsid w:val="00DA3887"/>
    <w:rsid w:val="00DA4A89"/>
    <w:rsid w:val="00DA67A2"/>
    <w:rsid w:val="00DA6C0B"/>
    <w:rsid w:val="00DA73EE"/>
    <w:rsid w:val="00DB39D6"/>
    <w:rsid w:val="00DB5357"/>
    <w:rsid w:val="00DC59F2"/>
    <w:rsid w:val="00DC7757"/>
    <w:rsid w:val="00DD0647"/>
    <w:rsid w:val="00DD39B5"/>
    <w:rsid w:val="00DE1204"/>
    <w:rsid w:val="00DF2B99"/>
    <w:rsid w:val="00DF3815"/>
    <w:rsid w:val="00DF3F44"/>
    <w:rsid w:val="00DF4614"/>
    <w:rsid w:val="00DF6ADA"/>
    <w:rsid w:val="00E01BF3"/>
    <w:rsid w:val="00E02D6D"/>
    <w:rsid w:val="00E206F6"/>
    <w:rsid w:val="00E2085D"/>
    <w:rsid w:val="00E24866"/>
    <w:rsid w:val="00E264DC"/>
    <w:rsid w:val="00E26811"/>
    <w:rsid w:val="00E366EF"/>
    <w:rsid w:val="00E41163"/>
    <w:rsid w:val="00E50EE6"/>
    <w:rsid w:val="00E5395F"/>
    <w:rsid w:val="00E70B52"/>
    <w:rsid w:val="00E73B07"/>
    <w:rsid w:val="00E83C79"/>
    <w:rsid w:val="00E84D7E"/>
    <w:rsid w:val="00E912D3"/>
    <w:rsid w:val="00E9329F"/>
    <w:rsid w:val="00E93869"/>
    <w:rsid w:val="00E96E8B"/>
    <w:rsid w:val="00EA27CA"/>
    <w:rsid w:val="00EA664C"/>
    <w:rsid w:val="00EC008B"/>
    <w:rsid w:val="00EC59EC"/>
    <w:rsid w:val="00EC6509"/>
    <w:rsid w:val="00ED08F8"/>
    <w:rsid w:val="00ED582F"/>
    <w:rsid w:val="00ED69BF"/>
    <w:rsid w:val="00ED7E1B"/>
    <w:rsid w:val="00EE1862"/>
    <w:rsid w:val="00EE3083"/>
    <w:rsid w:val="00EE6E4B"/>
    <w:rsid w:val="00EF3BCE"/>
    <w:rsid w:val="00EF767B"/>
    <w:rsid w:val="00F01D2F"/>
    <w:rsid w:val="00F02E2B"/>
    <w:rsid w:val="00F04F3F"/>
    <w:rsid w:val="00F0502D"/>
    <w:rsid w:val="00F053B6"/>
    <w:rsid w:val="00F07794"/>
    <w:rsid w:val="00F118B0"/>
    <w:rsid w:val="00F15526"/>
    <w:rsid w:val="00F213CB"/>
    <w:rsid w:val="00F21514"/>
    <w:rsid w:val="00F23D21"/>
    <w:rsid w:val="00F27CB4"/>
    <w:rsid w:val="00F300F3"/>
    <w:rsid w:val="00F311B0"/>
    <w:rsid w:val="00F32611"/>
    <w:rsid w:val="00F32A35"/>
    <w:rsid w:val="00F33AE0"/>
    <w:rsid w:val="00F35F22"/>
    <w:rsid w:val="00F4062B"/>
    <w:rsid w:val="00F44DD8"/>
    <w:rsid w:val="00F508A6"/>
    <w:rsid w:val="00F543C7"/>
    <w:rsid w:val="00F56FAA"/>
    <w:rsid w:val="00F60BFC"/>
    <w:rsid w:val="00F61615"/>
    <w:rsid w:val="00F621EA"/>
    <w:rsid w:val="00F62846"/>
    <w:rsid w:val="00F6300D"/>
    <w:rsid w:val="00F65DE5"/>
    <w:rsid w:val="00F70294"/>
    <w:rsid w:val="00F725D5"/>
    <w:rsid w:val="00F74D20"/>
    <w:rsid w:val="00F76692"/>
    <w:rsid w:val="00F76F38"/>
    <w:rsid w:val="00F84AAB"/>
    <w:rsid w:val="00F90825"/>
    <w:rsid w:val="00F90C62"/>
    <w:rsid w:val="00F90FD7"/>
    <w:rsid w:val="00F92689"/>
    <w:rsid w:val="00F95FC6"/>
    <w:rsid w:val="00F97169"/>
    <w:rsid w:val="00F97F37"/>
    <w:rsid w:val="00FB3702"/>
    <w:rsid w:val="00FB3B70"/>
    <w:rsid w:val="00FD2F02"/>
    <w:rsid w:val="00FD60EC"/>
    <w:rsid w:val="00FD6926"/>
    <w:rsid w:val="00FE11E7"/>
    <w:rsid w:val="00FE22AB"/>
    <w:rsid w:val="00FE3414"/>
    <w:rsid w:val="00FE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4C1AE"/>
  <w15:docId w15:val="{F318B1F7-4CC4-42D3-8D0A-6BEAE971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EE"/>
    <w:pPr>
      <w:spacing w:after="0" w:line="240" w:lineRule="auto"/>
    </w:pPr>
    <w:rPr>
      <w:rFonts w:ascii="Times New Roman" w:eastAsia="Times New Roman" w:hAnsi="Times New Roman" w:cs="Times New Roman"/>
      <w:sz w:val="24"/>
      <w:szCs w:val="24"/>
      <w:lang w:eastAsia="en-GB"/>
    </w:rPr>
  </w:style>
  <w:style w:type="paragraph" w:styleId="Heading10">
    <w:name w:val="heading 1"/>
    <w:basedOn w:val="Normal"/>
    <w:next w:val="Normal"/>
    <w:link w:val="Heading1Char"/>
    <w:semiHidden/>
    <w:rsid w:val="00572C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semiHidden/>
    <w:rsid w:val="00087708"/>
    <w:pPr>
      <w:tabs>
        <w:tab w:val="center" w:pos="4513"/>
        <w:tab w:val="right" w:pos="9026"/>
      </w:tabs>
      <w:spacing w:after="120" w:line="240" w:lineRule="atLeast"/>
    </w:pPr>
    <w:rPr>
      <w:rFonts w:ascii="Arial" w:eastAsia="Times New Roman" w:hAnsi="Arial" w:cs="Times New Roman"/>
      <w:b/>
      <w:sz w:val="20"/>
      <w:szCs w:val="24"/>
      <w:lang w:eastAsia="en-GB"/>
    </w:rPr>
  </w:style>
  <w:style w:type="character" w:customStyle="1" w:styleId="HeaderChar">
    <w:name w:val="Header Char"/>
    <w:basedOn w:val="DefaultParagraphFont"/>
    <w:link w:val="Header"/>
    <w:uiPriority w:val="99"/>
    <w:semiHidden/>
    <w:rsid w:val="00087708"/>
    <w:rPr>
      <w:rFonts w:ascii="Arial" w:eastAsia="Times New Roman" w:hAnsi="Arial" w:cs="Times New Roman"/>
      <w:b/>
      <w:sz w:val="20"/>
      <w:szCs w:val="24"/>
      <w:lang w:eastAsia="en-GB"/>
    </w:rPr>
  </w:style>
  <w:style w:type="paragraph" w:styleId="Footer">
    <w:name w:val="footer"/>
    <w:link w:val="FooterChar"/>
    <w:uiPriority w:val="99"/>
    <w:semiHidden/>
    <w:rsid w:val="00497B9F"/>
    <w:pPr>
      <w:spacing w:line="160" w:lineRule="exact"/>
      <w:jc w:val="center"/>
    </w:pPr>
    <w:rPr>
      <w:rFonts w:ascii="Arial Bold" w:eastAsia="Times New Roman" w:hAnsi="Arial Bold" w:cs="Times New Roman"/>
      <w:b/>
      <w:color w:val="FFFFFF" w:themeColor="background1"/>
      <w:sz w:val="12"/>
      <w:szCs w:val="24"/>
      <w:lang w:eastAsia="en-GB"/>
    </w:rPr>
  </w:style>
  <w:style w:type="character" w:customStyle="1" w:styleId="FooterChar">
    <w:name w:val="Footer Char"/>
    <w:basedOn w:val="DefaultParagraphFont"/>
    <w:link w:val="Footer"/>
    <w:uiPriority w:val="99"/>
    <w:semiHidden/>
    <w:rsid w:val="00087708"/>
    <w:rPr>
      <w:rFonts w:ascii="Arial Bold" w:eastAsia="Times New Roman" w:hAnsi="Arial Bold" w:cs="Times New Roman"/>
      <w:b/>
      <w:color w:val="FFFFFF" w:themeColor="background1"/>
      <w:sz w:val="12"/>
      <w:szCs w:val="24"/>
      <w:lang w:eastAsia="en-GB"/>
    </w:rPr>
  </w:style>
  <w:style w:type="paragraph" w:customStyle="1" w:styleId="FooterPageNoRight">
    <w:name w:val="FooterPageNoRight"/>
    <w:basedOn w:val="Normal"/>
    <w:semiHidden/>
    <w:rsid w:val="006F5FD6"/>
    <w:pPr>
      <w:framePr w:w="794" w:hSpace="170" w:wrap="around" w:vAnchor="text" w:hAnchor="page" w:xAlign="right" w:y="1"/>
      <w:shd w:val="clear" w:color="auto" w:fill="365F91" w:themeFill="accent1" w:themeFillShade="BF"/>
      <w:spacing w:before="300" w:line="220" w:lineRule="exact"/>
    </w:pPr>
    <w:rPr>
      <w:b/>
      <w:color w:val="FFFFFF" w:themeColor="background1"/>
      <w:sz w:val="12"/>
    </w:rPr>
  </w:style>
  <w:style w:type="paragraph" w:customStyle="1" w:styleId="FooterPageNoLeft">
    <w:name w:val="FooterPageNoLeft"/>
    <w:basedOn w:val="Normal"/>
    <w:semiHidden/>
    <w:rsid w:val="00A82233"/>
    <w:pPr>
      <w:framePr w:w="794" w:hSpace="170" w:wrap="around" w:vAnchor="text" w:hAnchor="page" w:y="1"/>
      <w:shd w:val="clear" w:color="auto" w:fill="365F91" w:themeFill="accent1" w:themeFillShade="BF"/>
      <w:spacing w:before="300" w:line="220" w:lineRule="exact"/>
      <w:jc w:val="right"/>
    </w:pPr>
    <w:rPr>
      <w:b/>
      <w:color w:val="FFFFFF" w:themeColor="background1"/>
      <w:sz w:val="12"/>
    </w:rPr>
  </w:style>
  <w:style w:type="paragraph" w:styleId="BalloonText">
    <w:name w:val="Balloon Text"/>
    <w:basedOn w:val="Normal"/>
    <w:link w:val="BalloonTextChar"/>
    <w:uiPriority w:val="99"/>
    <w:semiHidden/>
    <w:rsid w:val="003D3DFC"/>
    <w:rPr>
      <w:rFonts w:ascii="Tahoma" w:hAnsi="Tahoma" w:cs="Tahoma"/>
      <w:sz w:val="16"/>
      <w:szCs w:val="16"/>
    </w:rPr>
  </w:style>
  <w:style w:type="character" w:customStyle="1" w:styleId="BalloonTextChar">
    <w:name w:val="Balloon Text Char"/>
    <w:basedOn w:val="DefaultParagraphFont"/>
    <w:link w:val="BalloonText"/>
    <w:uiPriority w:val="99"/>
    <w:semiHidden/>
    <w:rsid w:val="00D6584B"/>
    <w:rPr>
      <w:rFonts w:ascii="Tahoma" w:eastAsia="Times New Roman" w:hAnsi="Tahoma" w:cs="Tahoma"/>
      <w:sz w:val="16"/>
      <w:szCs w:val="16"/>
      <w:lang w:eastAsia="en-GB"/>
    </w:rPr>
  </w:style>
  <w:style w:type="paragraph" w:customStyle="1" w:styleId="HeaderImage">
    <w:name w:val="HeaderImage"/>
    <w:basedOn w:val="Normal"/>
    <w:semiHidden/>
    <w:rsid w:val="000D7975"/>
    <w:pPr>
      <w:jc w:val="right"/>
    </w:pPr>
  </w:style>
  <w:style w:type="paragraph" w:customStyle="1" w:styleId="ChapterTitle">
    <w:name w:val="_ChapterTitle"/>
    <w:rsid w:val="00683541"/>
    <w:pPr>
      <w:suppressAutoHyphens/>
      <w:autoSpaceDE w:val="0"/>
      <w:autoSpaceDN w:val="0"/>
      <w:adjustRightInd w:val="0"/>
      <w:spacing w:after="120" w:line="320" w:lineRule="atLeast"/>
      <w:ind w:left="2892"/>
    </w:pPr>
    <w:rPr>
      <w:rFonts w:ascii="Arial" w:eastAsia="Times New Roman" w:hAnsi="Arial" w:cs="Arial"/>
      <w:b/>
      <w:bCs/>
      <w:color w:val="0F1B55"/>
      <w:sz w:val="28"/>
      <w:szCs w:val="28"/>
      <w:lang w:eastAsia="en-GB"/>
    </w:rPr>
  </w:style>
  <w:style w:type="paragraph" w:customStyle="1" w:styleId="SectionTitle">
    <w:name w:val="_SectionTitle"/>
    <w:next w:val="Normal"/>
    <w:rsid w:val="00683541"/>
    <w:pPr>
      <w:suppressAutoHyphens/>
      <w:autoSpaceDE w:val="0"/>
      <w:autoSpaceDN w:val="0"/>
      <w:adjustRightInd w:val="0"/>
      <w:spacing w:after="120" w:line="320" w:lineRule="atLeast"/>
      <w:ind w:left="2892"/>
    </w:pPr>
    <w:rPr>
      <w:rFonts w:ascii="Arial" w:eastAsia="Times New Roman" w:hAnsi="Arial" w:cs="Arial"/>
      <w:b/>
      <w:bCs/>
      <w:color w:val="619494"/>
      <w:sz w:val="28"/>
      <w:szCs w:val="28"/>
      <w:lang w:eastAsia="en-GB"/>
    </w:rPr>
  </w:style>
  <w:style w:type="paragraph" w:customStyle="1" w:styleId="ImageAnchor">
    <w:name w:val=".ImageAnchor"/>
    <w:semiHidden/>
    <w:rsid w:val="00683541"/>
    <w:pPr>
      <w:tabs>
        <w:tab w:val="left" w:pos="220"/>
        <w:tab w:val="left" w:pos="500"/>
      </w:tabs>
      <w:suppressAutoHyphens/>
      <w:autoSpaceDE w:val="0"/>
      <w:autoSpaceDN w:val="0"/>
      <w:adjustRightInd w:val="0"/>
      <w:spacing w:after="0" w:line="240" w:lineRule="atLeast"/>
      <w:ind w:left="2892"/>
    </w:pPr>
    <w:rPr>
      <w:rFonts w:ascii="Arial" w:eastAsia="Times New Roman" w:hAnsi="Arial" w:cs="Arial"/>
      <w:color w:val="000000"/>
      <w:w w:val="0"/>
      <w:sz w:val="4"/>
      <w:szCs w:val="4"/>
      <w:lang w:eastAsia="en-GB"/>
    </w:rPr>
  </w:style>
  <w:style w:type="paragraph" w:customStyle="1" w:styleId="Landscape">
    <w:name w:val=".Landscape"/>
    <w:semiHidden/>
    <w:rsid w:val="003F5875"/>
    <w:pPr>
      <w:tabs>
        <w:tab w:val="left" w:pos="220"/>
        <w:tab w:val="left" w:pos="500"/>
      </w:tabs>
      <w:suppressAutoHyphens/>
      <w:autoSpaceDE w:val="0"/>
      <w:autoSpaceDN w:val="0"/>
      <w:adjustRightInd w:val="0"/>
      <w:spacing w:after="0" w:line="240" w:lineRule="atLeast"/>
    </w:pPr>
    <w:rPr>
      <w:rFonts w:ascii="Arial" w:eastAsia="Times New Roman" w:hAnsi="Arial" w:cs="Arial"/>
      <w:color w:val="000000"/>
      <w:w w:val="0"/>
      <w:sz w:val="4"/>
      <w:szCs w:val="4"/>
      <w:lang w:eastAsia="en-GB"/>
    </w:rPr>
  </w:style>
  <w:style w:type="paragraph" w:customStyle="1" w:styleId="Portrait">
    <w:name w:val=".Portrait"/>
    <w:semiHidden/>
    <w:rsid w:val="003F5875"/>
    <w:pPr>
      <w:tabs>
        <w:tab w:val="left" w:pos="220"/>
        <w:tab w:val="left" w:pos="500"/>
      </w:tabs>
      <w:suppressAutoHyphens/>
      <w:autoSpaceDE w:val="0"/>
      <w:autoSpaceDN w:val="0"/>
      <w:adjustRightInd w:val="0"/>
      <w:spacing w:after="0" w:line="240" w:lineRule="atLeast"/>
    </w:pPr>
    <w:rPr>
      <w:rFonts w:ascii="Arial" w:eastAsia="Times New Roman" w:hAnsi="Arial" w:cs="Arial"/>
      <w:color w:val="000000"/>
      <w:w w:val="0"/>
      <w:sz w:val="4"/>
      <w:szCs w:val="4"/>
      <w:lang w:eastAsia="en-GB"/>
    </w:rPr>
  </w:style>
  <w:style w:type="paragraph" w:customStyle="1" w:styleId="CoverTitle">
    <w:name w:val="_CoverTitle"/>
    <w:rsid w:val="00683541"/>
    <w:pPr>
      <w:suppressAutoHyphens/>
      <w:autoSpaceDE w:val="0"/>
      <w:autoSpaceDN w:val="0"/>
      <w:adjustRightInd w:val="0"/>
      <w:spacing w:after="120" w:line="320" w:lineRule="atLeast"/>
      <w:ind w:left="2892"/>
    </w:pPr>
    <w:rPr>
      <w:rFonts w:ascii="Arial" w:eastAsia="Times New Roman" w:hAnsi="Arial" w:cs="Arial"/>
      <w:b/>
      <w:bCs/>
      <w:color w:val="0F1B55"/>
      <w:sz w:val="28"/>
      <w:szCs w:val="28"/>
      <w:lang w:eastAsia="en-GB"/>
    </w:rPr>
  </w:style>
  <w:style w:type="paragraph" w:customStyle="1" w:styleId="FigureTitle">
    <w:name w:val="_FigureTitle"/>
    <w:rsid w:val="00683541"/>
    <w:pPr>
      <w:numPr>
        <w:numId w:val="11"/>
      </w:numPr>
      <w:suppressAutoHyphens/>
      <w:autoSpaceDE w:val="0"/>
      <w:autoSpaceDN w:val="0"/>
      <w:adjustRightInd w:val="0"/>
      <w:spacing w:before="120" w:after="0" w:line="240" w:lineRule="atLeast"/>
      <w:ind w:left="3249" w:hanging="357"/>
      <w:jc w:val="center"/>
    </w:pPr>
    <w:rPr>
      <w:rFonts w:ascii="Arial" w:eastAsia="Times New Roman" w:hAnsi="Arial" w:cs="Arial"/>
      <w:b/>
      <w:bCs/>
      <w:color w:val="000000"/>
      <w:sz w:val="20"/>
      <w:szCs w:val="20"/>
      <w:lang w:val="en-US" w:eastAsia="en-GB"/>
    </w:rPr>
  </w:style>
  <w:style w:type="paragraph" w:customStyle="1" w:styleId="TableTitle">
    <w:name w:val="_TableTitle"/>
    <w:rsid w:val="00683541"/>
    <w:pPr>
      <w:numPr>
        <w:numId w:val="12"/>
      </w:numPr>
      <w:suppressAutoHyphens/>
      <w:autoSpaceDE w:val="0"/>
      <w:autoSpaceDN w:val="0"/>
      <w:adjustRightInd w:val="0"/>
      <w:spacing w:after="0" w:line="240" w:lineRule="atLeast"/>
      <w:ind w:left="2892"/>
    </w:pPr>
    <w:rPr>
      <w:rFonts w:ascii="Arial" w:eastAsia="Times New Roman" w:hAnsi="Arial" w:cs="Arial"/>
      <w:b/>
      <w:bCs/>
      <w:color w:val="000000"/>
      <w:sz w:val="20"/>
      <w:szCs w:val="20"/>
      <w:lang w:val="en-US" w:eastAsia="en-GB"/>
    </w:rPr>
  </w:style>
  <w:style w:type="paragraph" w:customStyle="1" w:styleId="Body">
    <w:name w:val="Body"/>
    <w:rsid w:val="009F0BB5"/>
    <w:pPr>
      <w:tabs>
        <w:tab w:val="left" w:pos="220"/>
        <w:tab w:val="left" w:pos="500"/>
      </w:tabs>
      <w:suppressAutoHyphens/>
      <w:autoSpaceDE w:val="0"/>
      <w:autoSpaceDN w:val="0"/>
      <w:adjustRightInd w:val="0"/>
      <w:spacing w:before="120" w:after="120" w:line="280" w:lineRule="atLeast"/>
    </w:pPr>
    <w:rPr>
      <w:rFonts w:ascii="Arial" w:eastAsia="Times New Roman" w:hAnsi="Arial" w:cs="Arial"/>
      <w:color w:val="000000"/>
      <w:sz w:val="20"/>
      <w:szCs w:val="20"/>
      <w:lang w:eastAsia="en-GB"/>
    </w:rPr>
  </w:style>
  <w:style w:type="paragraph" w:customStyle="1" w:styleId="BodyBold">
    <w:name w:val="BodyBold"/>
    <w:next w:val="Body"/>
    <w:rsid w:val="009F0BB5"/>
    <w:pPr>
      <w:tabs>
        <w:tab w:val="left" w:pos="220"/>
        <w:tab w:val="left" w:pos="500"/>
      </w:tabs>
      <w:suppressAutoHyphens/>
      <w:autoSpaceDE w:val="0"/>
      <w:autoSpaceDN w:val="0"/>
      <w:adjustRightInd w:val="0"/>
      <w:spacing w:before="120" w:after="120" w:line="280" w:lineRule="atLeast"/>
    </w:pPr>
    <w:rPr>
      <w:rFonts w:ascii="Arial" w:eastAsia="Times New Roman" w:hAnsi="Arial" w:cs="Arial"/>
      <w:b/>
      <w:bCs/>
      <w:color w:val="000000"/>
      <w:sz w:val="20"/>
      <w:szCs w:val="20"/>
      <w:lang w:eastAsia="en-GB"/>
    </w:rPr>
  </w:style>
  <w:style w:type="character" w:customStyle="1" w:styleId="Bold">
    <w:name w:val="Bold"/>
    <w:rsid w:val="00572C58"/>
    <w:rPr>
      <w:b/>
      <w:bCs/>
    </w:rPr>
  </w:style>
  <w:style w:type="character" w:customStyle="1" w:styleId="BoldBlue">
    <w:name w:val="BoldBlue"/>
    <w:rsid w:val="00572C58"/>
    <w:rPr>
      <w:b/>
      <w:color w:val="0F1B55"/>
    </w:rPr>
  </w:style>
  <w:style w:type="character" w:customStyle="1" w:styleId="Bullet">
    <w:name w:val="Bullet"/>
    <w:semiHidden/>
    <w:rsid w:val="00572C58"/>
    <w:rPr>
      <w:rFonts w:ascii="Symbol" w:hAnsi="Symbol" w:cs="Symbol"/>
      <w:color w:val="176969"/>
      <w:spacing w:val="0"/>
      <w:w w:val="100"/>
      <w:sz w:val="20"/>
      <w:szCs w:val="20"/>
      <w:u w:val="none"/>
      <w:vertAlign w:val="baseline"/>
    </w:rPr>
  </w:style>
  <w:style w:type="paragraph" w:customStyle="1" w:styleId="Bullet1">
    <w:name w:val="Bullet1"/>
    <w:rsid w:val="009F0BB5"/>
    <w:pPr>
      <w:numPr>
        <w:numId w:val="13"/>
      </w:numPr>
      <w:suppressAutoHyphens/>
      <w:autoSpaceDE w:val="0"/>
      <w:autoSpaceDN w:val="0"/>
      <w:adjustRightInd w:val="0"/>
      <w:spacing w:before="40" w:after="40" w:line="280" w:lineRule="atLeast"/>
    </w:pPr>
    <w:rPr>
      <w:rFonts w:ascii="Arial" w:eastAsia="Times New Roman" w:hAnsi="Arial" w:cs="Arial"/>
      <w:color w:val="000000"/>
      <w:sz w:val="20"/>
      <w:szCs w:val="20"/>
      <w:lang w:eastAsia="en-GB"/>
    </w:rPr>
  </w:style>
  <w:style w:type="paragraph" w:customStyle="1" w:styleId="Bullet2">
    <w:name w:val="Bullet2"/>
    <w:rsid w:val="009F0BB5"/>
    <w:pPr>
      <w:numPr>
        <w:numId w:val="14"/>
      </w:numPr>
      <w:suppressAutoHyphens/>
      <w:autoSpaceDE w:val="0"/>
      <w:autoSpaceDN w:val="0"/>
      <w:adjustRightInd w:val="0"/>
      <w:spacing w:before="40" w:after="40" w:line="280" w:lineRule="atLeast"/>
      <w:ind w:left="568" w:hanging="284"/>
    </w:pPr>
    <w:rPr>
      <w:rFonts w:ascii="Arial" w:eastAsia="Times New Roman" w:hAnsi="Arial" w:cs="Arial"/>
      <w:color w:val="000000"/>
      <w:sz w:val="20"/>
      <w:szCs w:val="20"/>
      <w:lang w:eastAsia="en-GB"/>
    </w:rPr>
  </w:style>
  <w:style w:type="paragraph" w:styleId="Closing">
    <w:name w:val="Closing"/>
    <w:basedOn w:val="Normal"/>
    <w:link w:val="ClosingChar"/>
    <w:semiHidden/>
    <w:rsid w:val="00572C58"/>
    <w:pPr>
      <w:ind w:left="4252"/>
    </w:pPr>
  </w:style>
  <w:style w:type="character" w:customStyle="1" w:styleId="ClosingChar">
    <w:name w:val="Closing Char"/>
    <w:basedOn w:val="DefaultParagraphFont"/>
    <w:link w:val="Closing"/>
    <w:semiHidden/>
    <w:rsid w:val="00D6584B"/>
    <w:rPr>
      <w:rFonts w:ascii="Times New Roman" w:eastAsia="Times New Roman" w:hAnsi="Times New Roman" w:cs="Times New Roman"/>
      <w:sz w:val="24"/>
      <w:szCs w:val="24"/>
      <w:lang w:eastAsia="en-GB"/>
    </w:rPr>
  </w:style>
  <w:style w:type="character" w:styleId="Emphasis">
    <w:name w:val="Emphasis"/>
    <w:basedOn w:val="DefaultParagraphFont"/>
    <w:qFormat/>
    <w:rsid w:val="00572C58"/>
    <w:rPr>
      <w:i/>
      <w:iCs/>
    </w:rPr>
  </w:style>
  <w:style w:type="paragraph" w:customStyle="1" w:styleId="Footnote">
    <w:name w:val="Footnote"/>
    <w:rsid w:val="009F0BB5"/>
    <w:pPr>
      <w:tabs>
        <w:tab w:val="left" w:pos="567"/>
      </w:tabs>
      <w:suppressAutoHyphens/>
      <w:autoSpaceDE w:val="0"/>
      <w:autoSpaceDN w:val="0"/>
      <w:adjustRightInd w:val="0"/>
      <w:spacing w:after="0" w:line="220" w:lineRule="atLeast"/>
      <w:ind w:left="284" w:hanging="284"/>
    </w:pPr>
    <w:rPr>
      <w:rFonts w:ascii="Arial" w:eastAsia="Times New Roman" w:hAnsi="Arial" w:cs="Arial"/>
      <w:color w:val="000000"/>
      <w:sz w:val="18"/>
      <w:szCs w:val="18"/>
      <w:lang w:eastAsia="en-GB"/>
    </w:rPr>
  </w:style>
  <w:style w:type="character" w:styleId="FootnoteReference">
    <w:name w:val="footnote reference"/>
    <w:basedOn w:val="DefaultParagraphFont"/>
    <w:semiHidden/>
    <w:rsid w:val="00572C58"/>
    <w:rPr>
      <w:vertAlign w:val="superscript"/>
    </w:rPr>
  </w:style>
  <w:style w:type="paragraph" w:styleId="FootnoteText">
    <w:name w:val="footnote text"/>
    <w:basedOn w:val="Normal"/>
    <w:link w:val="FootnoteTextChar"/>
    <w:semiHidden/>
    <w:rsid w:val="00572C58"/>
    <w:rPr>
      <w:sz w:val="20"/>
      <w:szCs w:val="20"/>
    </w:rPr>
  </w:style>
  <w:style w:type="character" w:customStyle="1" w:styleId="FootnoteTextChar">
    <w:name w:val="Footnote Text Char"/>
    <w:basedOn w:val="DefaultParagraphFont"/>
    <w:link w:val="FootnoteText"/>
    <w:semiHidden/>
    <w:rsid w:val="00D6584B"/>
    <w:rPr>
      <w:rFonts w:ascii="Times New Roman" w:eastAsia="Times New Roman" w:hAnsi="Times New Roman" w:cs="Times New Roman"/>
      <w:sz w:val="20"/>
      <w:szCs w:val="20"/>
      <w:lang w:eastAsia="en-GB"/>
    </w:rPr>
  </w:style>
  <w:style w:type="character" w:customStyle="1" w:styleId="Grey">
    <w:name w:val="Grey"/>
    <w:semiHidden/>
    <w:rsid w:val="00572C58"/>
    <w:rPr>
      <w:rFonts w:ascii="Arial" w:hAnsi="Arial" w:cs="Arial"/>
      <w:color w:val="949494"/>
      <w:spacing w:val="0"/>
      <w:w w:val="100"/>
      <w:sz w:val="20"/>
      <w:szCs w:val="20"/>
      <w:u w:val="none"/>
      <w:vertAlign w:val="baseline"/>
      <w:lang w:val="en-GB"/>
    </w:rPr>
  </w:style>
  <w:style w:type="character" w:customStyle="1" w:styleId="Heading1Char">
    <w:name w:val="Heading 1 Char"/>
    <w:basedOn w:val="DefaultParagraphFont"/>
    <w:link w:val="Heading10"/>
    <w:semiHidden/>
    <w:rsid w:val="00D6584B"/>
    <w:rPr>
      <w:rFonts w:ascii="Arial" w:eastAsia="Times New Roman" w:hAnsi="Arial" w:cs="Arial"/>
      <w:b/>
      <w:bCs/>
      <w:kern w:val="32"/>
      <w:sz w:val="32"/>
      <w:szCs w:val="32"/>
      <w:lang w:eastAsia="en-GB"/>
    </w:rPr>
  </w:style>
  <w:style w:type="paragraph" w:customStyle="1" w:styleId="Heading1">
    <w:name w:val="Heading1"/>
    <w:next w:val="Body"/>
    <w:rsid w:val="007874FC"/>
    <w:pPr>
      <w:numPr>
        <w:numId w:val="20"/>
      </w:numPr>
      <w:pBdr>
        <w:top w:val="single" w:sz="12" w:space="0" w:color="0F1B55"/>
      </w:pBdr>
      <w:suppressAutoHyphens/>
      <w:autoSpaceDE w:val="0"/>
      <w:autoSpaceDN w:val="0"/>
      <w:adjustRightInd w:val="0"/>
      <w:spacing w:before="240" w:after="0" w:line="300" w:lineRule="atLeast"/>
    </w:pPr>
    <w:rPr>
      <w:rFonts w:ascii="Arial" w:eastAsia="Times New Roman" w:hAnsi="Arial" w:cs="Arial"/>
      <w:b/>
      <w:bCs/>
      <w:color w:val="176969"/>
      <w:sz w:val="24"/>
      <w:szCs w:val="24"/>
      <w:lang w:eastAsia="en-GB"/>
    </w:rPr>
  </w:style>
  <w:style w:type="paragraph" w:customStyle="1" w:styleId="Heading2">
    <w:name w:val="Heading2"/>
    <w:next w:val="Body"/>
    <w:rsid w:val="007874FC"/>
    <w:pPr>
      <w:numPr>
        <w:ilvl w:val="1"/>
        <w:numId w:val="20"/>
      </w:numPr>
      <w:suppressAutoHyphens/>
      <w:autoSpaceDE w:val="0"/>
      <w:autoSpaceDN w:val="0"/>
      <w:adjustRightInd w:val="0"/>
      <w:spacing w:before="120" w:after="0" w:line="300" w:lineRule="atLeast"/>
    </w:pPr>
    <w:rPr>
      <w:rFonts w:ascii="Arial" w:eastAsia="Times New Roman" w:hAnsi="Arial" w:cs="Arial"/>
      <w:b/>
      <w:bCs/>
      <w:color w:val="176969"/>
      <w:lang w:eastAsia="en-GB"/>
    </w:rPr>
  </w:style>
  <w:style w:type="paragraph" w:customStyle="1" w:styleId="Heading3">
    <w:name w:val="Heading3"/>
    <w:next w:val="Body"/>
    <w:rsid w:val="007874FC"/>
    <w:pPr>
      <w:numPr>
        <w:ilvl w:val="2"/>
        <w:numId w:val="20"/>
      </w:numPr>
      <w:suppressAutoHyphens/>
      <w:autoSpaceDE w:val="0"/>
      <w:autoSpaceDN w:val="0"/>
      <w:adjustRightInd w:val="0"/>
      <w:spacing w:before="120" w:after="0" w:line="300" w:lineRule="atLeast"/>
    </w:pPr>
    <w:rPr>
      <w:rFonts w:ascii="Arial" w:eastAsia="Times New Roman" w:hAnsi="Arial" w:cs="Arial"/>
      <w:i/>
      <w:iCs/>
      <w:color w:val="176969"/>
      <w:lang w:eastAsia="en-GB"/>
    </w:rPr>
  </w:style>
  <w:style w:type="paragraph" w:customStyle="1" w:styleId="Heading4">
    <w:name w:val="Heading4"/>
    <w:next w:val="Body"/>
    <w:rsid w:val="00572C58"/>
    <w:pPr>
      <w:numPr>
        <w:ilvl w:val="3"/>
        <w:numId w:val="20"/>
      </w:numPr>
      <w:suppressAutoHyphens/>
      <w:autoSpaceDE w:val="0"/>
      <w:autoSpaceDN w:val="0"/>
      <w:adjustRightInd w:val="0"/>
      <w:spacing w:after="0" w:line="300" w:lineRule="atLeast"/>
    </w:pPr>
    <w:rPr>
      <w:rFonts w:ascii="Arial" w:eastAsia="Times New Roman" w:hAnsi="Arial" w:cs="Arial"/>
      <w:i/>
      <w:iCs/>
      <w:color w:val="176969"/>
      <w:lang w:eastAsia="en-GB"/>
    </w:rPr>
  </w:style>
  <w:style w:type="paragraph" w:customStyle="1" w:styleId="Heading5">
    <w:name w:val="Heading5"/>
    <w:next w:val="Body"/>
    <w:semiHidden/>
    <w:rsid w:val="00572C58"/>
    <w:pPr>
      <w:numPr>
        <w:ilvl w:val="4"/>
        <w:numId w:val="20"/>
      </w:numPr>
      <w:suppressAutoHyphens/>
      <w:autoSpaceDE w:val="0"/>
      <w:autoSpaceDN w:val="0"/>
      <w:adjustRightInd w:val="0"/>
      <w:spacing w:after="0" w:line="300" w:lineRule="atLeast"/>
    </w:pPr>
    <w:rPr>
      <w:rFonts w:ascii="Arial" w:eastAsia="Times New Roman" w:hAnsi="Arial" w:cs="Arial"/>
      <w:i/>
      <w:iCs/>
      <w:color w:val="176969"/>
      <w:lang w:eastAsia="en-GB"/>
    </w:rPr>
  </w:style>
  <w:style w:type="paragraph" w:customStyle="1" w:styleId="Heading6">
    <w:name w:val="Heading6"/>
    <w:next w:val="Body"/>
    <w:semiHidden/>
    <w:rsid w:val="00572C58"/>
    <w:pPr>
      <w:numPr>
        <w:ilvl w:val="5"/>
        <w:numId w:val="20"/>
      </w:numPr>
      <w:suppressAutoHyphens/>
      <w:autoSpaceDE w:val="0"/>
      <w:autoSpaceDN w:val="0"/>
      <w:adjustRightInd w:val="0"/>
      <w:spacing w:after="0" w:line="300" w:lineRule="atLeast"/>
    </w:pPr>
    <w:rPr>
      <w:rFonts w:ascii="Arial" w:eastAsia="Times New Roman" w:hAnsi="Arial" w:cs="Arial"/>
      <w:i/>
      <w:iCs/>
      <w:color w:val="0F1B55"/>
      <w:lang w:eastAsia="en-GB"/>
    </w:rPr>
  </w:style>
  <w:style w:type="character" w:styleId="Hyperlink">
    <w:name w:val="Hyperlink"/>
    <w:basedOn w:val="DefaultParagraphFont"/>
    <w:rsid w:val="00572C58"/>
    <w:rPr>
      <w:color w:val="128AFF"/>
      <w:u w:val="thick"/>
    </w:rPr>
  </w:style>
  <w:style w:type="character" w:customStyle="1" w:styleId="Number">
    <w:name w:val="Number"/>
    <w:semiHidden/>
    <w:rsid w:val="00572C58"/>
    <w:rPr>
      <w:rFonts w:ascii="Arial" w:hAnsi="Arial" w:cs="Arial"/>
      <w:b/>
      <w:bCs/>
      <w:color w:val="00FFFF"/>
      <w:spacing w:val="2"/>
      <w:w w:val="100"/>
      <w:sz w:val="20"/>
      <w:szCs w:val="20"/>
      <w:u w:val="none"/>
      <w:vertAlign w:val="baseline"/>
      <w:lang w:val="en-GB"/>
    </w:rPr>
  </w:style>
  <w:style w:type="paragraph" w:customStyle="1" w:styleId="Number1First">
    <w:name w:val="Number1First"/>
    <w:rsid w:val="00087708"/>
    <w:pPr>
      <w:numPr>
        <w:numId w:val="27"/>
      </w:numPr>
      <w:tabs>
        <w:tab w:val="left" w:pos="500"/>
      </w:tabs>
      <w:suppressAutoHyphens/>
      <w:autoSpaceDE w:val="0"/>
      <w:autoSpaceDN w:val="0"/>
      <w:adjustRightInd w:val="0"/>
      <w:spacing w:after="120" w:line="280" w:lineRule="atLeast"/>
    </w:pPr>
    <w:rPr>
      <w:rFonts w:ascii="Arial" w:eastAsia="Times New Roman" w:hAnsi="Arial" w:cs="Arial"/>
      <w:color w:val="000000"/>
      <w:sz w:val="20"/>
      <w:szCs w:val="20"/>
      <w:lang w:eastAsia="en-GB"/>
    </w:rPr>
  </w:style>
  <w:style w:type="paragraph" w:customStyle="1" w:styleId="Number1Next">
    <w:name w:val="Number1Next"/>
    <w:semiHidden/>
    <w:rsid w:val="00683541"/>
    <w:pPr>
      <w:numPr>
        <w:numId w:val="21"/>
      </w:numPr>
      <w:tabs>
        <w:tab w:val="left" w:pos="284"/>
      </w:tabs>
      <w:suppressAutoHyphens/>
      <w:autoSpaceDE w:val="0"/>
      <w:autoSpaceDN w:val="0"/>
      <w:adjustRightInd w:val="0"/>
      <w:spacing w:after="0" w:line="280" w:lineRule="atLeast"/>
      <w:ind w:left="3176"/>
    </w:pPr>
    <w:rPr>
      <w:rFonts w:ascii="Arial" w:eastAsia="Times New Roman" w:hAnsi="Arial" w:cs="Arial"/>
      <w:color w:val="000000"/>
      <w:sz w:val="20"/>
      <w:szCs w:val="20"/>
      <w:lang w:eastAsia="en-GB"/>
    </w:rPr>
  </w:style>
  <w:style w:type="paragraph" w:customStyle="1" w:styleId="Number2First">
    <w:name w:val="Number2First"/>
    <w:rsid w:val="00087708"/>
    <w:pPr>
      <w:numPr>
        <w:numId w:val="28"/>
      </w:numPr>
      <w:tabs>
        <w:tab w:val="left" w:pos="780"/>
      </w:tabs>
      <w:suppressAutoHyphens/>
      <w:autoSpaceDE w:val="0"/>
      <w:autoSpaceDN w:val="0"/>
      <w:adjustRightInd w:val="0"/>
      <w:spacing w:after="120" w:line="280" w:lineRule="atLeast"/>
    </w:pPr>
    <w:rPr>
      <w:rFonts w:ascii="Arial" w:eastAsia="Times New Roman" w:hAnsi="Arial" w:cs="Arial"/>
      <w:color w:val="000000"/>
      <w:sz w:val="20"/>
      <w:szCs w:val="20"/>
      <w:lang w:eastAsia="en-GB"/>
    </w:rPr>
  </w:style>
  <w:style w:type="paragraph" w:customStyle="1" w:styleId="Number2Next">
    <w:name w:val="Number2Next"/>
    <w:semiHidden/>
    <w:rsid w:val="00683541"/>
    <w:pPr>
      <w:numPr>
        <w:ilvl w:val="1"/>
        <w:numId w:val="23"/>
      </w:numPr>
      <w:tabs>
        <w:tab w:val="left" w:pos="567"/>
      </w:tabs>
      <w:suppressAutoHyphens/>
      <w:autoSpaceDE w:val="0"/>
      <w:autoSpaceDN w:val="0"/>
      <w:adjustRightInd w:val="0"/>
      <w:spacing w:after="0" w:line="280" w:lineRule="atLeast"/>
      <w:ind w:left="3459" w:hanging="284"/>
    </w:pPr>
    <w:rPr>
      <w:rFonts w:ascii="Arial" w:eastAsia="Times New Roman" w:hAnsi="Arial" w:cs="Arial"/>
      <w:color w:val="000000"/>
      <w:sz w:val="20"/>
      <w:szCs w:val="20"/>
      <w:lang w:eastAsia="en-GB"/>
    </w:rPr>
  </w:style>
  <w:style w:type="paragraph" w:customStyle="1" w:styleId="Number3First">
    <w:name w:val="Number3First"/>
    <w:rsid w:val="00087708"/>
    <w:pPr>
      <w:numPr>
        <w:numId w:val="29"/>
      </w:numPr>
      <w:tabs>
        <w:tab w:val="left" w:pos="1060"/>
      </w:tabs>
      <w:suppressAutoHyphens/>
      <w:autoSpaceDE w:val="0"/>
      <w:autoSpaceDN w:val="0"/>
      <w:adjustRightInd w:val="0"/>
      <w:spacing w:after="120" w:line="280" w:lineRule="atLeast"/>
    </w:pPr>
    <w:rPr>
      <w:rFonts w:ascii="Arial" w:eastAsia="Times New Roman" w:hAnsi="Arial" w:cs="Arial"/>
      <w:color w:val="000000"/>
      <w:sz w:val="20"/>
      <w:szCs w:val="20"/>
      <w:lang w:eastAsia="en-GB"/>
    </w:rPr>
  </w:style>
  <w:style w:type="paragraph" w:customStyle="1" w:styleId="Number3Next">
    <w:name w:val="Number3Next"/>
    <w:semiHidden/>
    <w:rsid w:val="00683541"/>
    <w:pPr>
      <w:numPr>
        <w:ilvl w:val="2"/>
        <w:numId w:val="23"/>
      </w:numPr>
      <w:tabs>
        <w:tab w:val="left" w:pos="851"/>
      </w:tabs>
      <w:suppressAutoHyphens/>
      <w:autoSpaceDE w:val="0"/>
      <w:autoSpaceDN w:val="0"/>
      <w:adjustRightInd w:val="0"/>
      <w:spacing w:after="0" w:line="280" w:lineRule="atLeast"/>
      <w:ind w:left="3743"/>
    </w:pPr>
    <w:rPr>
      <w:rFonts w:ascii="Arial" w:eastAsia="Times New Roman" w:hAnsi="Arial" w:cs="Arial"/>
      <w:color w:val="000000"/>
      <w:sz w:val="20"/>
      <w:szCs w:val="20"/>
      <w:lang w:eastAsia="en-GB"/>
    </w:rPr>
  </w:style>
  <w:style w:type="character" w:customStyle="1" w:styleId="Olive">
    <w:name w:val="Olive"/>
    <w:semiHidden/>
    <w:rsid w:val="00572C58"/>
    <w:rPr>
      <w:color w:val="176969"/>
    </w:rPr>
  </w:style>
  <w:style w:type="paragraph" w:customStyle="1" w:styleId="TableBody">
    <w:name w:val="TableBody"/>
    <w:rsid w:val="00572C58"/>
    <w:pPr>
      <w:tabs>
        <w:tab w:val="left" w:pos="220"/>
        <w:tab w:val="left" w:pos="500"/>
      </w:tabs>
      <w:suppressAutoHyphens/>
      <w:autoSpaceDE w:val="0"/>
      <w:autoSpaceDN w:val="0"/>
      <w:adjustRightInd w:val="0"/>
      <w:spacing w:before="120" w:after="120" w:line="280" w:lineRule="atLeast"/>
    </w:pPr>
    <w:rPr>
      <w:rFonts w:ascii="Arial" w:eastAsia="Times New Roman" w:hAnsi="Arial" w:cs="Arial"/>
      <w:color w:val="000000"/>
      <w:sz w:val="20"/>
      <w:szCs w:val="20"/>
      <w:lang w:eastAsia="en-GB"/>
    </w:rPr>
  </w:style>
  <w:style w:type="paragraph" w:customStyle="1" w:styleId="TableBodyBold">
    <w:name w:val="TableBodyBold"/>
    <w:rsid w:val="00572C58"/>
    <w:pPr>
      <w:suppressAutoHyphens/>
      <w:spacing w:before="120" w:after="120" w:line="280" w:lineRule="atLeast"/>
    </w:pPr>
    <w:rPr>
      <w:rFonts w:ascii="Arial" w:eastAsia="Times New Roman" w:hAnsi="Arial" w:cs="Times New Roman"/>
      <w:b/>
      <w:color w:val="000000"/>
      <w:sz w:val="20"/>
      <w:szCs w:val="20"/>
    </w:rPr>
  </w:style>
  <w:style w:type="paragraph" w:customStyle="1" w:styleId="TableBullet">
    <w:name w:val="TableBullet"/>
    <w:rsid w:val="00572C58"/>
    <w:pPr>
      <w:numPr>
        <w:numId w:val="24"/>
      </w:numPr>
      <w:suppressAutoHyphens/>
      <w:autoSpaceDE w:val="0"/>
      <w:autoSpaceDN w:val="0"/>
      <w:adjustRightInd w:val="0"/>
      <w:spacing w:after="0" w:line="280" w:lineRule="atLeast"/>
    </w:pPr>
    <w:rPr>
      <w:rFonts w:ascii="Arial" w:eastAsia="Times New Roman" w:hAnsi="Arial" w:cs="Arial"/>
      <w:color w:val="000000"/>
      <w:sz w:val="20"/>
      <w:szCs w:val="20"/>
      <w:lang w:eastAsia="en-GB"/>
    </w:rPr>
  </w:style>
  <w:style w:type="paragraph" w:customStyle="1" w:styleId="TableHead">
    <w:name w:val="TableHead"/>
    <w:rsid w:val="00572C58"/>
    <w:pPr>
      <w:tabs>
        <w:tab w:val="left" w:pos="220"/>
        <w:tab w:val="left" w:pos="500"/>
      </w:tabs>
      <w:suppressAutoHyphens/>
      <w:autoSpaceDE w:val="0"/>
      <w:autoSpaceDN w:val="0"/>
      <w:adjustRightInd w:val="0"/>
      <w:spacing w:after="120" w:line="280" w:lineRule="atLeast"/>
    </w:pPr>
    <w:rPr>
      <w:rFonts w:ascii="Arial" w:eastAsia="Times New Roman" w:hAnsi="Arial" w:cs="Arial"/>
      <w:b/>
      <w:bCs/>
      <w:color w:val="000000"/>
      <w:sz w:val="20"/>
      <w:szCs w:val="20"/>
      <w:lang w:eastAsia="en-GB"/>
    </w:rPr>
  </w:style>
  <w:style w:type="paragraph" w:customStyle="1" w:styleId="TableNumberFirst">
    <w:name w:val="TableNumberFirst"/>
    <w:next w:val="Normal"/>
    <w:rsid w:val="00572C58"/>
    <w:pPr>
      <w:tabs>
        <w:tab w:val="left" w:pos="280"/>
      </w:tabs>
      <w:suppressAutoHyphens/>
      <w:autoSpaceDE w:val="0"/>
      <w:autoSpaceDN w:val="0"/>
      <w:adjustRightInd w:val="0"/>
      <w:spacing w:after="0" w:line="280" w:lineRule="atLeast"/>
      <w:ind w:left="280" w:hanging="280"/>
    </w:pPr>
    <w:rPr>
      <w:rFonts w:ascii="Arial" w:eastAsia="Times New Roman" w:hAnsi="Arial" w:cs="Arial"/>
      <w:color w:val="000000"/>
      <w:sz w:val="20"/>
      <w:szCs w:val="20"/>
      <w:lang w:eastAsia="en-GB"/>
    </w:rPr>
  </w:style>
  <w:style w:type="paragraph" w:customStyle="1" w:styleId="TableNumberNext">
    <w:name w:val="TableNumberNext"/>
    <w:semiHidden/>
    <w:rsid w:val="00572C58"/>
    <w:pPr>
      <w:suppressAutoHyphens/>
      <w:autoSpaceDE w:val="0"/>
      <w:autoSpaceDN w:val="0"/>
      <w:adjustRightInd w:val="0"/>
      <w:spacing w:after="0" w:line="280" w:lineRule="atLeast"/>
    </w:pPr>
    <w:rPr>
      <w:rFonts w:ascii="Arial" w:eastAsia="Times New Roman" w:hAnsi="Arial" w:cs="Arial"/>
      <w:color w:val="000000"/>
      <w:sz w:val="20"/>
      <w:szCs w:val="20"/>
      <w:lang w:eastAsia="en-GB"/>
    </w:rPr>
  </w:style>
  <w:style w:type="paragraph" w:customStyle="1" w:styleId="TextboxText">
    <w:name w:val="TextboxText"/>
    <w:rsid w:val="00572C58"/>
    <w:pPr>
      <w:tabs>
        <w:tab w:val="left" w:pos="220"/>
        <w:tab w:val="left" w:pos="500"/>
      </w:tabs>
      <w:suppressAutoHyphens/>
      <w:autoSpaceDE w:val="0"/>
      <w:autoSpaceDN w:val="0"/>
      <w:adjustRightInd w:val="0"/>
      <w:spacing w:before="120" w:after="120" w:line="280" w:lineRule="atLeast"/>
    </w:pPr>
    <w:rPr>
      <w:rFonts w:ascii="Arial" w:eastAsia="Times New Roman" w:hAnsi="Arial" w:cs="Arial"/>
      <w:color w:val="000000"/>
      <w:sz w:val="20"/>
      <w:szCs w:val="20"/>
      <w:lang w:eastAsia="en-GB"/>
    </w:rPr>
  </w:style>
  <w:style w:type="table" w:styleId="TableGrid">
    <w:name w:val="Table Grid"/>
    <w:basedOn w:val="TableNormal"/>
    <w:uiPriority w:val="59"/>
    <w:rsid w:val="00AD6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AD659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AD65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semiHidden/>
    <w:qFormat/>
    <w:rsid w:val="00445B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D6584B"/>
    <w:rPr>
      <w:rFonts w:asciiTheme="majorHAnsi" w:eastAsiaTheme="majorEastAsia" w:hAnsiTheme="majorHAnsi" w:cstheme="majorBidi"/>
      <w:i/>
      <w:iCs/>
      <w:color w:val="4F81BD" w:themeColor="accent1"/>
      <w:spacing w:val="15"/>
      <w:sz w:val="24"/>
      <w:szCs w:val="24"/>
      <w:lang w:eastAsia="en-GB"/>
    </w:rPr>
  </w:style>
  <w:style w:type="character" w:styleId="PlaceholderText">
    <w:name w:val="Placeholder Text"/>
    <w:basedOn w:val="DefaultParagraphFont"/>
    <w:uiPriority w:val="99"/>
    <w:semiHidden/>
    <w:rsid w:val="006E284D"/>
    <w:rPr>
      <w:color w:val="808080"/>
    </w:rPr>
  </w:style>
  <w:style w:type="paragraph" w:customStyle="1" w:styleId="Graphic">
    <w:name w:val="Graphic"/>
    <w:next w:val="FigureTitle"/>
    <w:qFormat/>
    <w:rsid w:val="00F92689"/>
    <w:pPr>
      <w:spacing w:before="120" w:after="120" w:line="240" w:lineRule="auto"/>
      <w:jc w:val="center"/>
    </w:pPr>
    <w:rPr>
      <w:rFonts w:ascii="Arial" w:eastAsia="Times New Roman" w:hAnsi="Arial" w:cs="Arial"/>
      <w:color w:val="000000"/>
      <w:sz w:val="20"/>
      <w:szCs w:val="20"/>
      <w:lang w:eastAsia="en-GB"/>
    </w:rPr>
  </w:style>
  <w:style w:type="paragraph" w:customStyle="1" w:styleId="GraphicBig">
    <w:name w:val="GraphicBig"/>
    <w:basedOn w:val="Graphic"/>
    <w:next w:val="FigureTitle"/>
    <w:semiHidden/>
    <w:qFormat/>
    <w:rsid w:val="009F0BB5"/>
    <w:pPr>
      <w:jc w:val="left"/>
    </w:pPr>
  </w:style>
  <w:style w:type="paragraph" w:customStyle="1" w:styleId="Quotation">
    <w:name w:val="Quotation"/>
    <w:basedOn w:val="Body"/>
    <w:qFormat/>
    <w:rsid w:val="009F0BB5"/>
    <w:pPr>
      <w:ind w:left="567"/>
    </w:pPr>
    <w:rPr>
      <w:i/>
    </w:rPr>
  </w:style>
  <w:style w:type="paragraph" w:customStyle="1" w:styleId="BodyIndent1">
    <w:name w:val="BodyIndent1"/>
    <w:basedOn w:val="Body"/>
    <w:qFormat/>
    <w:rsid w:val="00F92689"/>
    <w:pPr>
      <w:ind w:left="284"/>
    </w:pPr>
  </w:style>
  <w:style w:type="paragraph" w:customStyle="1" w:styleId="BodyIndent2">
    <w:name w:val="BodyIndent2"/>
    <w:basedOn w:val="Body"/>
    <w:qFormat/>
    <w:rsid w:val="00F92689"/>
    <w:pPr>
      <w:ind w:left="567"/>
    </w:pPr>
  </w:style>
  <w:style w:type="character" w:styleId="FollowedHyperlink">
    <w:name w:val="FollowedHyperlink"/>
    <w:basedOn w:val="DefaultParagraphFont"/>
    <w:uiPriority w:val="99"/>
    <w:semiHidden/>
    <w:rsid w:val="000F3331"/>
    <w:rPr>
      <w:color w:val="800080" w:themeColor="followedHyperlink"/>
      <w:u w:val="single"/>
    </w:rPr>
  </w:style>
  <w:style w:type="character" w:styleId="CommentReference">
    <w:name w:val="annotation reference"/>
    <w:basedOn w:val="DefaultParagraphFont"/>
    <w:uiPriority w:val="99"/>
    <w:semiHidden/>
    <w:rsid w:val="00475470"/>
    <w:rPr>
      <w:sz w:val="16"/>
      <w:szCs w:val="16"/>
    </w:rPr>
  </w:style>
  <w:style w:type="paragraph" w:styleId="CommentText">
    <w:name w:val="annotation text"/>
    <w:basedOn w:val="Normal"/>
    <w:link w:val="CommentTextChar"/>
    <w:uiPriority w:val="99"/>
    <w:semiHidden/>
    <w:rsid w:val="00475470"/>
    <w:rPr>
      <w:sz w:val="20"/>
      <w:szCs w:val="20"/>
    </w:rPr>
  </w:style>
  <w:style w:type="character" w:customStyle="1" w:styleId="CommentTextChar">
    <w:name w:val="Comment Text Char"/>
    <w:basedOn w:val="DefaultParagraphFont"/>
    <w:link w:val="CommentText"/>
    <w:uiPriority w:val="99"/>
    <w:semiHidden/>
    <w:rsid w:val="0047547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475470"/>
    <w:rPr>
      <w:b/>
      <w:bCs/>
    </w:rPr>
  </w:style>
  <w:style w:type="character" w:customStyle="1" w:styleId="CommentSubjectChar">
    <w:name w:val="Comment Subject Char"/>
    <w:basedOn w:val="CommentTextChar"/>
    <w:link w:val="CommentSubject"/>
    <w:uiPriority w:val="99"/>
    <w:semiHidden/>
    <w:rsid w:val="00475470"/>
    <w:rPr>
      <w:rFonts w:ascii="Times New Roman" w:eastAsia="Times New Roman" w:hAnsi="Times New Roman" w:cs="Times New Roman"/>
      <w:b/>
      <w:bCs/>
      <w:sz w:val="20"/>
      <w:szCs w:val="20"/>
      <w:lang w:eastAsia="en-GB"/>
    </w:rPr>
  </w:style>
  <w:style w:type="paragraph" w:styleId="Revision">
    <w:name w:val="Revision"/>
    <w:hidden/>
    <w:uiPriority w:val="99"/>
    <w:semiHidden/>
    <w:rsid w:val="00CA042A"/>
    <w:pPr>
      <w:spacing w:after="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qFormat/>
    <w:rsid w:val="00911D1B"/>
    <w:pPr>
      <w:spacing w:after="200"/>
    </w:pPr>
    <w:rPr>
      <w:b/>
      <w:bCs/>
      <w:color w:val="4F81BD" w:themeColor="accent1"/>
      <w:sz w:val="18"/>
      <w:szCs w:val="18"/>
    </w:rPr>
  </w:style>
  <w:style w:type="paragraph" w:styleId="ListParagraph">
    <w:name w:val="List Paragraph"/>
    <w:basedOn w:val="Normal"/>
    <w:uiPriority w:val="34"/>
    <w:semiHidden/>
    <w:qFormat/>
    <w:rsid w:val="008D7A41"/>
    <w:pPr>
      <w:ind w:left="720"/>
      <w:contextualSpacing/>
    </w:pPr>
  </w:style>
  <w:style w:type="character" w:styleId="UnresolvedMention">
    <w:name w:val="Unresolved Mention"/>
    <w:basedOn w:val="DefaultParagraphFont"/>
    <w:uiPriority w:val="99"/>
    <w:semiHidden/>
    <w:unhideWhenUsed/>
    <w:rsid w:val="00F50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969">
      <w:bodyDiv w:val="1"/>
      <w:marLeft w:val="0"/>
      <w:marRight w:val="0"/>
      <w:marTop w:val="0"/>
      <w:marBottom w:val="0"/>
      <w:divBdr>
        <w:top w:val="none" w:sz="0" w:space="0" w:color="auto"/>
        <w:left w:val="none" w:sz="0" w:space="0" w:color="auto"/>
        <w:bottom w:val="none" w:sz="0" w:space="0" w:color="auto"/>
        <w:right w:val="none" w:sz="0" w:space="0" w:color="auto"/>
      </w:divBdr>
      <w:divsChild>
        <w:div w:id="1849565530">
          <w:marLeft w:val="547"/>
          <w:marRight w:val="0"/>
          <w:marTop w:val="0"/>
          <w:marBottom w:val="0"/>
          <w:divBdr>
            <w:top w:val="none" w:sz="0" w:space="0" w:color="auto"/>
            <w:left w:val="none" w:sz="0" w:space="0" w:color="auto"/>
            <w:bottom w:val="none" w:sz="0" w:space="0" w:color="auto"/>
            <w:right w:val="none" w:sz="0" w:space="0" w:color="auto"/>
          </w:divBdr>
        </w:div>
      </w:divsChild>
    </w:div>
    <w:div w:id="680275423">
      <w:bodyDiv w:val="1"/>
      <w:marLeft w:val="0"/>
      <w:marRight w:val="0"/>
      <w:marTop w:val="0"/>
      <w:marBottom w:val="0"/>
      <w:divBdr>
        <w:top w:val="none" w:sz="0" w:space="0" w:color="auto"/>
        <w:left w:val="none" w:sz="0" w:space="0" w:color="auto"/>
        <w:bottom w:val="none" w:sz="0" w:space="0" w:color="auto"/>
        <w:right w:val="none" w:sz="0" w:space="0" w:color="auto"/>
      </w:divBdr>
      <w:divsChild>
        <w:div w:id="1760521475">
          <w:marLeft w:val="547"/>
          <w:marRight w:val="0"/>
          <w:marTop w:val="0"/>
          <w:marBottom w:val="0"/>
          <w:divBdr>
            <w:top w:val="none" w:sz="0" w:space="0" w:color="auto"/>
            <w:left w:val="none" w:sz="0" w:space="0" w:color="auto"/>
            <w:bottom w:val="none" w:sz="0" w:space="0" w:color="auto"/>
            <w:right w:val="none" w:sz="0" w:space="0" w:color="auto"/>
          </w:divBdr>
        </w:div>
      </w:divsChild>
    </w:div>
    <w:div w:id="702704979">
      <w:bodyDiv w:val="1"/>
      <w:marLeft w:val="0"/>
      <w:marRight w:val="0"/>
      <w:marTop w:val="0"/>
      <w:marBottom w:val="0"/>
      <w:divBdr>
        <w:top w:val="none" w:sz="0" w:space="0" w:color="auto"/>
        <w:left w:val="none" w:sz="0" w:space="0" w:color="auto"/>
        <w:bottom w:val="none" w:sz="0" w:space="0" w:color="auto"/>
        <w:right w:val="none" w:sz="0" w:space="0" w:color="auto"/>
      </w:divBdr>
      <w:divsChild>
        <w:div w:id="1189686319">
          <w:marLeft w:val="547"/>
          <w:marRight w:val="0"/>
          <w:marTop w:val="0"/>
          <w:marBottom w:val="0"/>
          <w:divBdr>
            <w:top w:val="none" w:sz="0" w:space="0" w:color="auto"/>
            <w:left w:val="none" w:sz="0" w:space="0" w:color="auto"/>
            <w:bottom w:val="none" w:sz="0" w:space="0" w:color="auto"/>
            <w:right w:val="none" w:sz="0" w:space="0" w:color="auto"/>
          </w:divBdr>
        </w:div>
      </w:divsChild>
    </w:div>
    <w:div w:id="1509173901">
      <w:bodyDiv w:val="1"/>
      <w:marLeft w:val="0"/>
      <w:marRight w:val="0"/>
      <w:marTop w:val="0"/>
      <w:marBottom w:val="0"/>
      <w:divBdr>
        <w:top w:val="none" w:sz="0" w:space="0" w:color="auto"/>
        <w:left w:val="none" w:sz="0" w:space="0" w:color="auto"/>
        <w:bottom w:val="none" w:sz="0" w:space="0" w:color="auto"/>
        <w:right w:val="none" w:sz="0" w:space="0" w:color="auto"/>
      </w:divBdr>
      <w:divsChild>
        <w:div w:id="1358972114">
          <w:marLeft w:val="547"/>
          <w:marRight w:val="0"/>
          <w:marTop w:val="0"/>
          <w:marBottom w:val="0"/>
          <w:divBdr>
            <w:top w:val="none" w:sz="0" w:space="0" w:color="auto"/>
            <w:left w:val="none" w:sz="0" w:space="0" w:color="auto"/>
            <w:bottom w:val="none" w:sz="0" w:space="0" w:color="auto"/>
            <w:right w:val="none" w:sz="0" w:space="0" w:color="auto"/>
          </w:divBdr>
        </w:div>
      </w:divsChild>
    </w:div>
    <w:div w:id="1521119674">
      <w:bodyDiv w:val="1"/>
      <w:marLeft w:val="0"/>
      <w:marRight w:val="0"/>
      <w:marTop w:val="0"/>
      <w:marBottom w:val="0"/>
      <w:divBdr>
        <w:top w:val="none" w:sz="0" w:space="0" w:color="auto"/>
        <w:left w:val="none" w:sz="0" w:space="0" w:color="auto"/>
        <w:bottom w:val="none" w:sz="0" w:space="0" w:color="auto"/>
        <w:right w:val="none" w:sz="0" w:space="0" w:color="auto"/>
      </w:divBdr>
      <w:divsChild>
        <w:div w:id="722948317">
          <w:marLeft w:val="547"/>
          <w:marRight w:val="0"/>
          <w:marTop w:val="0"/>
          <w:marBottom w:val="0"/>
          <w:divBdr>
            <w:top w:val="none" w:sz="0" w:space="0" w:color="auto"/>
            <w:left w:val="none" w:sz="0" w:space="0" w:color="auto"/>
            <w:bottom w:val="none" w:sz="0" w:space="0" w:color="auto"/>
            <w:right w:val="none" w:sz="0" w:space="0" w:color="auto"/>
          </w:divBdr>
        </w:div>
      </w:divsChild>
    </w:div>
    <w:div w:id="1633710674">
      <w:bodyDiv w:val="1"/>
      <w:marLeft w:val="0"/>
      <w:marRight w:val="0"/>
      <w:marTop w:val="0"/>
      <w:marBottom w:val="0"/>
      <w:divBdr>
        <w:top w:val="none" w:sz="0" w:space="0" w:color="auto"/>
        <w:left w:val="none" w:sz="0" w:space="0" w:color="auto"/>
        <w:bottom w:val="none" w:sz="0" w:space="0" w:color="auto"/>
        <w:right w:val="none" w:sz="0" w:space="0" w:color="auto"/>
      </w:divBdr>
      <w:divsChild>
        <w:div w:id="175000990">
          <w:marLeft w:val="150"/>
          <w:marRight w:val="150"/>
          <w:marTop w:val="0"/>
          <w:marBottom w:val="0"/>
          <w:divBdr>
            <w:top w:val="none" w:sz="0" w:space="0" w:color="auto"/>
            <w:left w:val="none" w:sz="0" w:space="0" w:color="auto"/>
            <w:bottom w:val="none" w:sz="0" w:space="0" w:color="auto"/>
            <w:right w:val="none" w:sz="0" w:space="0" w:color="auto"/>
          </w:divBdr>
          <w:divsChild>
            <w:div w:id="742218201">
              <w:marLeft w:val="0"/>
              <w:marRight w:val="0"/>
              <w:marTop w:val="0"/>
              <w:marBottom w:val="0"/>
              <w:divBdr>
                <w:top w:val="none" w:sz="0" w:space="0" w:color="auto"/>
                <w:left w:val="none" w:sz="0" w:space="0" w:color="auto"/>
                <w:bottom w:val="none" w:sz="0" w:space="0" w:color="auto"/>
                <w:right w:val="none" w:sz="0" w:space="0" w:color="auto"/>
              </w:divBdr>
              <w:divsChild>
                <w:div w:id="2050303537">
                  <w:marLeft w:val="0"/>
                  <w:marRight w:val="0"/>
                  <w:marTop w:val="0"/>
                  <w:marBottom w:val="0"/>
                  <w:divBdr>
                    <w:top w:val="none" w:sz="0" w:space="0" w:color="auto"/>
                    <w:left w:val="none" w:sz="0" w:space="0" w:color="auto"/>
                    <w:bottom w:val="none" w:sz="0" w:space="0" w:color="auto"/>
                    <w:right w:val="none" w:sz="0" w:space="0" w:color="auto"/>
                  </w:divBdr>
                  <w:divsChild>
                    <w:div w:id="2625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2758">
      <w:bodyDiv w:val="1"/>
      <w:marLeft w:val="0"/>
      <w:marRight w:val="0"/>
      <w:marTop w:val="0"/>
      <w:marBottom w:val="0"/>
      <w:divBdr>
        <w:top w:val="none" w:sz="0" w:space="0" w:color="auto"/>
        <w:left w:val="none" w:sz="0" w:space="0" w:color="auto"/>
        <w:bottom w:val="none" w:sz="0" w:space="0" w:color="auto"/>
        <w:right w:val="none" w:sz="0" w:space="0" w:color="auto"/>
      </w:divBdr>
      <w:divsChild>
        <w:div w:id="1746879116">
          <w:marLeft w:val="547"/>
          <w:marRight w:val="0"/>
          <w:marTop w:val="0"/>
          <w:marBottom w:val="0"/>
          <w:divBdr>
            <w:top w:val="none" w:sz="0" w:space="0" w:color="auto"/>
            <w:left w:val="none" w:sz="0" w:space="0" w:color="auto"/>
            <w:bottom w:val="none" w:sz="0" w:space="0" w:color="auto"/>
            <w:right w:val="none" w:sz="0" w:space="0" w:color="auto"/>
          </w:divBdr>
        </w:div>
        <w:div w:id="94330409">
          <w:marLeft w:val="547"/>
          <w:marRight w:val="0"/>
          <w:marTop w:val="0"/>
          <w:marBottom w:val="0"/>
          <w:divBdr>
            <w:top w:val="none" w:sz="0" w:space="0" w:color="auto"/>
            <w:left w:val="none" w:sz="0" w:space="0" w:color="auto"/>
            <w:bottom w:val="none" w:sz="0" w:space="0" w:color="auto"/>
            <w:right w:val="none" w:sz="0" w:space="0" w:color="auto"/>
          </w:divBdr>
        </w:div>
        <w:div w:id="1516576118">
          <w:marLeft w:val="547"/>
          <w:marRight w:val="0"/>
          <w:marTop w:val="0"/>
          <w:marBottom w:val="0"/>
          <w:divBdr>
            <w:top w:val="none" w:sz="0" w:space="0" w:color="auto"/>
            <w:left w:val="none" w:sz="0" w:space="0" w:color="auto"/>
            <w:bottom w:val="none" w:sz="0" w:space="0" w:color="auto"/>
            <w:right w:val="none" w:sz="0" w:space="0" w:color="auto"/>
          </w:divBdr>
        </w:div>
        <w:div w:id="2592181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eur-lex.europa.eu/LexUriServ/LexUriServ.do?uri=CONSLEG:2008L0057:20130401:EN:PDF" TargetMode="External"/><Relationship Id="rId26" Type="http://schemas.openxmlformats.org/officeDocument/2006/relationships/hyperlink" Target="http://www.rssb.co.uk/rgs/casdocs/RGSC02%20Iss%203.pdf" TargetMode="External"/><Relationship Id="rId3" Type="http://schemas.openxmlformats.org/officeDocument/2006/relationships/customXml" Target="../customXml/item3.xml"/><Relationship Id="rId21" Type="http://schemas.openxmlformats.org/officeDocument/2006/relationships/hyperlink" Target="https://www.rssb.co.uk/Standards-and-Safety/Using-Standards/Deviations-process-registers-and-forms"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rssb.co.uk/rgs/casdocs/RGSC02%20Iss%203.pdf?web=1" TargetMode="External"/><Relationship Id="rId25" Type="http://schemas.openxmlformats.org/officeDocument/2006/relationships/hyperlink" Target="http://www.rssb.co.uk/rgs/casdocs/RGSC01%20Iss%204.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rail-reg.gov.uk/upload/pdf/common_safety_method_guidance.pdf?web=1" TargetMode="External"/><Relationship Id="rId29" Type="http://schemas.openxmlformats.org/officeDocument/2006/relationships/hyperlink" Target="http://eur-lex.europa.eu/LexUriServ/LexUriServ.do?uri=CONSLEG:2008L0057:20130401: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ail-reg.gov.uk/upload/pdf/common_safety_method_guidance.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www.rail-reg.gov.uk/upload/pdf/common_safety_method_guidance.pdf" TargetMode="External"/><Relationship Id="rId28" Type="http://schemas.openxmlformats.org/officeDocument/2006/relationships/hyperlink" Target="http://eur-lex.europa.eu/LexUriServ/LexUriServ.do?uri=OJ:L:2008:191:0001:0045:EN: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lex.europa.eu/legal-content/EN/TXT/PDF/?uri=CELEX:02013R0402-20150803&amp;qid=1564144785852&amp;from=E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eur-lex.europa.eu/legal-content/EN/TXT/PDF/?uri=CELEX:02013R0402-20150803&amp;qid=1564144785852&amp;from=EN" TargetMode="External"/><Relationship Id="rId27" Type="http://schemas.openxmlformats.org/officeDocument/2006/relationships/hyperlink" Target="https://www.rssb.co.uk/Standards-and-Safety/Using-Standards/Deviations-process-registers-and-forms"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ail-reg.gov.uk/upload/pdf/common_safety_method_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uri\AppData\Roaming\Microsoft\Templates\RSSB%20Documents\A4_SingleColumn_Numbered.dotx"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http://eur-lex.europa.eu/LexUriServ/LexUriServ.do?uri=OJ:L:2009:108:0004:0019:EN:PDF"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2E397-DB3E-43E8-B505-45DD90306429}"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en-GB"/>
        </a:p>
      </dgm:t>
    </dgm:pt>
    <dgm:pt modelId="{DC664CD8-C76E-48D7-987B-3285CFD2CD9E}">
      <dgm:prSet phldrT="[Text]" custT="1"/>
      <dgm:spPr/>
      <dgm:t>
        <a:bodyPr/>
        <a:lstStyle/>
        <a:p>
          <a:endParaRPr lang="en-GB" sz="1100" b="1"/>
        </a:p>
        <a:p>
          <a:br>
            <a:rPr lang="en-GB" sz="1100" b="1"/>
          </a:br>
          <a:r>
            <a:rPr lang="en-GB" sz="1100" b="1"/>
            <a:t>1. Applying for a deviation </a:t>
          </a:r>
        </a:p>
      </dgm:t>
    </dgm:pt>
    <dgm:pt modelId="{C894BC33-5C44-4798-9F8A-E70A744C6C04}" type="parTrans" cxnId="{14FC798E-D953-4CFE-B0C1-822A9EF85EA2}">
      <dgm:prSet/>
      <dgm:spPr/>
      <dgm:t>
        <a:bodyPr/>
        <a:lstStyle/>
        <a:p>
          <a:endParaRPr lang="en-GB"/>
        </a:p>
      </dgm:t>
    </dgm:pt>
    <dgm:pt modelId="{ACD1E4F6-B94A-4D38-B689-DF78AF2F247F}" type="sibTrans" cxnId="{14FC798E-D953-4CFE-B0C1-822A9EF85EA2}">
      <dgm:prSet/>
      <dgm:spPr/>
      <dgm:t>
        <a:bodyPr/>
        <a:lstStyle/>
        <a:p>
          <a:endParaRPr lang="en-GB"/>
        </a:p>
      </dgm:t>
    </dgm:pt>
    <dgm:pt modelId="{AC95A4E9-CAFB-4345-9D40-D2D557C0F3E4}">
      <dgm:prSet phldrT="[Text]" custT="1"/>
      <dgm:spPr/>
      <dgm:t>
        <a:bodyPr/>
        <a:lstStyle/>
        <a:p>
          <a:br>
            <a:rPr lang="en-GB" sz="1100" b="1"/>
          </a:br>
          <a:r>
            <a:rPr lang="en-GB" sz="1100" b="1"/>
            <a:t>2. Deciding whether to approve the application for deviation </a:t>
          </a:r>
        </a:p>
        <a:p>
          <a:endParaRPr lang="en-GB" sz="1100">
            <a:solidFill>
              <a:sysClr val="windowText" lastClr="000000"/>
            </a:solidFill>
          </a:endParaRPr>
        </a:p>
      </dgm:t>
    </dgm:pt>
    <dgm:pt modelId="{22FBA0DA-B700-457B-9DA1-B9B9D4C48152}" type="parTrans" cxnId="{EF124783-0876-4FAA-A02A-6E6CF7AD5A4E}">
      <dgm:prSet/>
      <dgm:spPr/>
      <dgm:t>
        <a:bodyPr/>
        <a:lstStyle/>
        <a:p>
          <a:endParaRPr lang="en-GB"/>
        </a:p>
      </dgm:t>
    </dgm:pt>
    <dgm:pt modelId="{4CDB2323-E06E-4BCD-9FD5-885270101FFF}" type="sibTrans" cxnId="{EF124783-0876-4FAA-A02A-6E6CF7AD5A4E}">
      <dgm:prSet/>
      <dgm:spPr/>
      <dgm:t>
        <a:bodyPr/>
        <a:lstStyle/>
        <a:p>
          <a:endParaRPr lang="en-GB"/>
        </a:p>
      </dgm:t>
    </dgm:pt>
    <dgm:pt modelId="{86705039-E07B-4664-8D8B-A119E8EC578D}">
      <dgm:prSet phldrT="[Text]" custT="1"/>
      <dgm:spPr/>
      <dgm:t>
        <a:bodyPr/>
        <a:lstStyle/>
        <a:p>
          <a:br>
            <a:rPr lang="en-GB" sz="1100" b="1"/>
          </a:br>
          <a:r>
            <a:rPr lang="en-GB" sz="1100" b="1"/>
            <a:t>3. Implementing the approved deviation </a:t>
          </a:r>
          <a:endParaRPr lang="en-GB" sz="1100"/>
        </a:p>
      </dgm:t>
    </dgm:pt>
    <dgm:pt modelId="{8861B155-E0A7-49FC-93D3-14CD481F4F8A}" type="parTrans" cxnId="{D7B082AE-B8F1-49F5-82E9-FD93363A04C8}">
      <dgm:prSet/>
      <dgm:spPr/>
      <dgm:t>
        <a:bodyPr/>
        <a:lstStyle/>
        <a:p>
          <a:endParaRPr lang="en-GB"/>
        </a:p>
      </dgm:t>
    </dgm:pt>
    <dgm:pt modelId="{B5AEE043-F137-4CEA-AB7D-B567E94B4169}" type="sibTrans" cxnId="{D7B082AE-B8F1-49F5-82E9-FD93363A04C8}">
      <dgm:prSet/>
      <dgm:spPr/>
      <dgm:t>
        <a:bodyPr/>
        <a:lstStyle/>
        <a:p>
          <a:endParaRPr lang="en-GB"/>
        </a:p>
      </dgm:t>
    </dgm:pt>
    <dgm:pt modelId="{AF2C416A-F4FF-443F-88E3-0BD2F8441A2C}">
      <dgm:prSet custT="1"/>
      <dgm:spPr/>
      <dgm:t>
        <a:bodyPr/>
        <a:lstStyle/>
        <a:p>
          <a:br>
            <a:rPr lang="en-GB" sz="1100" b="1"/>
          </a:br>
          <a:r>
            <a:rPr lang="en-GB" sz="1100" b="1"/>
            <a:t>4.Maintaining </a:t>
          </a:r>
          <a:br>
            <a:rPr lang="en-GB" sz="1100" b="1"/>
          </a:br>
          <a:r>
            <a:rPr lang="en-GB" sz="1100" b="1"/>
            <a:t>the suitability of the alternative provisions</a:t>
          </a:r>
          <a:endParaRPr lang="en-GB" sz="1100"/>
        </a:p>
      </dgm:t>
    </dgm:pt>
    <dgm:pt modelId="{2A657B14-B4E5-4860-ABEE-DC0B2B37F68C}" type="parTrans" cxnId="{F077D2EE-B4C9-4B9F-AAE9-96694B1B8CA8}">
      <dgm:prSet/>
      <dgm:spPr/>
      <dgm:t>
        <a:bodyPr/>
        <a:lstStyle/>
        <a:p>
          <a:endParaRPr lang="en-GB"/>
        </a:p>
      </dgm:t>
    </dgm:pt>
    <dgm:pt modelId="{EA42529A-B34D-49C9-A77E-C4F5D4E975BD}" type="sibTrans" cxnId="{F077D2EE-B4C9-4B9F-AAE9-96694B1B8CA8}">
      <dgm:prSet/>
      <dgm:spPr/>
      <dgm:t>
        <a:bodyPr/>
        <a:lstStyle/>
        <a:p>
          <a:endParaRPr lang="en-GB"/>
        </a:p>
      </dgm:t>
    </dgm:pt>
    <dgm:pt modelId="{D9AED28D-0AFE-482E-B62D-BF2BE383294C}">
      <dgm:prSet custT="1"/>
      <dgm:spPr/>
      <dgm:t>
        <a:bodyPr/>
        <a:lstStyle/>
        <a:p>
          <a:r>
            <a:rPr lang="en-GB" sz="1000">
              <a:latin typeface="Arial" pitchFamily="34" charset="0"/>
              <a:cs typeface="Arial" pitchFamily="34" charset="0"/>
            </a:rPr>
            <a:t>a.  The applicant is responsible for identifying the alternative provisions to the requirement(s) in a RGS and assessing through a suitable process, their predicted impacts on safety and technical compatibility.  The Common Safety Method on risk evaluation and assessment (CSM RA) is a suitable risk management process.</a:t>
          </a:r>
        </a:p>
      </dgm:t>
      <dgm:extLst>
        <a:ext uri="{E40237B7-FDA0-4F09-8148-C483321AD2D9}">
          <dgm14:cNvPr xmlns:dgm14="http://schemas.microsoft.com/office/drawing/2010/diagram" id="0" name="">
            <a:hlinkClick xmlns:r="http://schemas.openxmlformats.org/officeDocument/2006/relationships" r:id="rId1"/>
          </dgm14:cNvPr>
        </a:ext>
      </dgm:extLst>
    </dgm:pt>
    <dgm:pt modelId="{EEC06837-932A-42C4-948D-EFAB573831B1}" type="parTrans" cxnId="{51E77513-CEAB-470F-B02C-D243A4E30CD2}">
      <dgm:prSet/>
      <dgm:spPr/>
      <dgm:t>
        <a:bodyPr/>
        <a:lstStyle/>
        <a:p>
          <a:endParaRPr lang="en-GB"/>
        </a:p>
      </dgm:t>
    </dgm:pt>
    <dgm:pt modelId="{464E89B5-C9BE-4829-841D-CF05830115BE}" type="sibTrans" cxnId="{51E77513-CEAB-470F-B02C-D243A4E30CD2}">
      <dgm:prSet/>
      <dgm:spPr/>
      <dgm:t>
        <a:bodyPr/>
        <a:lstStyle/>
        <a:p>
          <a:endParaRPr lang="en-GB"/>
        </a:p>
      </dgm:t>
    </dgm:pt>
    <dgm:pt modelId="{59DA735F-9F61-43D0-96BE-358FE71341D2}">
      <dgm:prSet custT="1"/>
      <dgm:spPr/>
      <dgm:t>
        <a:bodyPr/>
        <a:lstStyle/>
        <a:p>
          <a:r>
            <a:rPr lang="en-GB" sz="1000">
              <a:latin typeface="Arial" pitchFamily="34" charset="0"/>
              <a:cs typeface="Arial" pitchFamily="34" charset="0"/>
            </a:rPr>
            <a:t>b.  The applicant is responsible for identifying parties who are likely to be affected by the implementation of the proposed alternative provisions and carrying out consultation with them. Consultation allows the applicant to:</a:t>
          </a:r>
        </a:p>
        <a:p>
          <a:r>
            <a:rPr lang="en-GB" sz="1000">
              <a:latin typeface="Arial" pitchFamily="34" charset="0"/>
              <a:cs typeface="Arial" pitchFamily="34" charset="0"/>
            </a:rPr>
            <a:t>     Inform affected parties of the intention to adopt alternative provisions in place of the RGS requirement(s).</a:t>
          </a:r>
          <a:br>
            <a:rPr lang="en-GB" sz="1000">
              <a:latin typeface="Arial" pitchFamily="34" charset="0"/>
              <a:cs typeface="Arial" pitchFamily="34" charset="0"/>
            </a:rPr>
          </a:br>
          <a:r>
            <a:rPr lang="en-GB" sz="1000">
              <a:latin typeface="Arial" pitchFamily="34" charset="0"/>
              <a:cs typeface="Arial" pitchFamily="34" charset="0"/>
            </a:rPr>
            <a:t>     Seek confirmation that the proposed alternative provisions are reasonable, in particular in terms of safety and technical compatibility.</a:t>
          </a:r>
          <a:br>
            <a:rPr lang="en-GB" sz="1000">
              <a:latin typeface="Arial" pitchFamily="34" charset="0"/>
              <a:cs typeface="Arial" pitchFamily="34" charset="0"/>
            </a:rPr>
          </a:br>
          <a:r>
            <a:rPr lang="en-GB" sz="1000">
              <a:latin typeface="Arial" pitchFamily="34" charset="0"/>
              <a:cs typeface="Arial" pitchFamily="34" charset="0"/>
            </a:rPr>
            <a:t>     Amend the proposed alternative provisions to reflect the outcome of consultation.</a:t>
          </a:r>
        </a:p>
      </dgm:t>
    </dgm:pt>
    <dgm:pt modelId="{530FF7FC-89CD-4E6D-9C7F-CAC3A75B81F7}" type="parTrans" cxnId="{23ED7FBF-F9AC-4247-ABBE-8B7FB1A38F2E}">
      <dgm:prSet/>
      <dgm:spPr/>
      <dgm:t>
        <a:bodyPr/>
        <a:lstStyle/>
        <a:p>
          <a:endParaRPr lang="en-GB"/>
        </a:p>
      </dgm:t>
    </dgm:pt>
    <dgm:pt modelId="{AD35D32F-2EE6-4A67-9DCD-25EBD3895E2B}" type="sibTrans" cxnId="{23ED7FBF-F9AC-4247-ABBE-8B7FB1A38F2E}">
      <dgm:prSet/>
      <dgm:spPr/>
      <dgm:t>
        <a:bodyPr/>
        <a:lstStyle/>
        <a:p>
          <a:endParaRPr lang="en-GB"/>
        </a:p>
      </dgm:t>
    </dgm:pt>
    <dgm:pt modelId="{A09B1A13-4F85-45B6-B8B1-5D1112FF8906}">
      <dgm:prSet custT="1"/>
      <dgm:spPr/>
      <dgm:t>
        <a:bodyPr/>
        <a:lstStyle/>
        <a:p>
          <a:r>
            <a:rPr lang="en-GB" sz="1000">
              <a:latin typeface="Arial" pitchFamily="34" charset="0"/>
              <a:cs typeface="Arial" pitchFamily="34" charset="0"/>
            </a:rPr>
            <a:t>a.  The members of Standards Committee(s) need to decide if the application is sufficiently complete to allow them to </a:t>
          </a:r>
          <a:r>
            <a:rPr lang="en-GB" sz="1000">
              <a:solidFill>
                <a:schemeClr val="tx1"/>
              </a:solidFill>
              <a:latin typeface="Arial" pitchFamily="34" charset="0"/>
              <a:cs typeface="Arial" pitchFamily="34" charset="0"/>
            </a:rPr>
            <a:t>consider it. </a:t>
          </a:r>
        </a:p>
      </dgm:t>
    </dgm:pt>
    <dgm:pt modelId="{82A9077D-2EEE-4030-BD89-827B39894B69}" type="parTrans" cxnId="{1A8EECAC-BE58-4B4B-8E89-B67764AD5267}">
      <dgm:prSet/>
      <dgm:spPr/>
      <dgm:t>
        <a:bodyPr/>
        <a:lstStyle/>
        <a:p>
          <a:endParaRPr lang="en-GB"/>
        </a:p>
      </dgm:t>
    </dgm:pt>
    <dgm:pt modelId="{908A258E-5F34-4DDD-8A3A-F521572FC5AD}" type="sibTrans" cxnId="{1A8EECAC-BE58-4B4B-8E89-B67764AD5267}">
      <dgm:prSet/>
      <dgm:spPr/>
      <dgm:t>
        <a:bodyPr/>
        <a:lstStyle/>
        <a:p>
          <a:endParaRPr lang="en-GB"/>
        </a:p>
      </dgm:t>
    </dgm:pt>
    <dgm:pt modelId="{ECF83414-14BA-4179-8E6C-26E0DA4A2833}">
      <dgm:prSet custT="1"/>
      <dgm:spPr/>
      <dgm:t>
        <a:bodyPr/>
        <a:lstStyle/>
        <a:p>
          <a:r>
            <a:rPr lang="en-GB" sz="1000">
              <a:latin typeface="Arial" pitchFamily="34" charset="0"/>
              <a:cs typeface="Arial" pitchFamily="34" charset="0"/>
            </a:rPr>
            <a:t>b.  The members of Standards Committee(s) have to be convinced that the applicant has used a suitable process to decide that their proposed alternative provisions are capable of meeting the "essential requirements" (safety, reliability and availability, health, environmental protection and compatibility). </a:t>
          </a:r>
        </a:p>
      </dgm:t>
    </dgm:pt>
    <dgm:pt modelId="{6727F32A-9646-47B7-94FD-689B6D6878C0}" type="parTrans" cxnId="{3652101C-5C8E-43E4-A0CA-174C0D9104CF}">
      <dgm:prSet/>
      <dgm:spPr/>
      <dgm:t>
        <a:bodyPr/>
        <a:lstStyle/>
        <a:p>
          <a:endParaRPr lang="en-GB"/>
        </a:p>
      </dgm:t>
    </dgm:pt>
    <dgm:pt modelId="{F45F4E23-467B-4E70-A6A8-AC4351AC2346}" type="sibTrans" cxnId="{3652101C-5C8E-43E4-A0CA-174C0D9104CF}">
      <dgm:prSet/>
      <dgm:spPr/>
      <dgm:t>
        <a:bodyPr/>
        <a:lstStyle/>
        <a:p>
          <a:endParaRPr lang="en-GB"/>
        </a:p>
      </dgm:t>
    </dgm:pt>
    <dgm:pt modelId="{BDCDBF9B-0298-4197-9348-4C4D4DA7F8CF}">
      <dgm:prSet custT="1"/>
      <dgm:spPr/>
      <dgm:t>
        <a:bodyPr/>
        <a:lstStyle/>
        <a:p>
          <a:r>
            <a:rPr lang="en-GB" sz="1000">
              <a:latin typeface="Arial" pitchFamily="34" charset="0"/>
              <a:cs typeface="Arial" pitchFamily="34" charset="0"/>
            </a:rPr>
            <a:t>c.  The members of Standards Committee(s) </a:t>
          </a:r>
          <a:r>
            <a:rPr lang="en-GB" sz="1000" b="0">
              <a:latin typeface="Arial" pitchFamily="34" charset="0"/>
              <a:cs typeface="Arial" pitchFamily="34" charset="0"/>
            </a:rPr>
            <a:t>also have to be convinced that the alternative </a:t>
          </a:r>
          <a:r>
            <a:rPr lang="en-GB" sz="1000" b="0" i="0">
              <a:latin typeface="Arial" pitchFamily="34" charset="0"/>
              <a:cs typeface="Arial" pitchFamily="34" charset="0"/>
            </a:rPr>
            <a:t>provisions do not jeopardise the long</a:t>
          </a:r>
          <a:r>
            <a:rPr lang="en-GB" sz="1000" b="0" i="0">
              <a:solidFill>
                <a:sysClr val="windowText" lastClr="000000"/>
              </a:solidFill>
              <a:latin typeface="Arial" pitchFamily="34" charset="0"/>
              <a:cs typeface="Arial" pitchFamily="34" charset="0"/>
            </a:rPr>
            <a:t>-t</a:t>
          </a:r>
          <a:r>
            <a:rPr lang="en-GB" sz="1000" b="0" i="0">
              <a:latin typeface="Arial" pitchFamily="34" charset="0"/>
              <a:cs typeface="Arial" pitchFamily="34" charset="0"/>
            </a:rPr>
            <a:t>erm best interests of the railway system as a whole. This means considering whether the immediate and local benefit (due to the deviation) is worth the cost and impact of increased diversity and possible constraints on the future operation of the railway system.  </a:t>
          </a:r>
        </a:p>
      </dgm:t>
    </dgm:pt>
    <dgm:pt modelId="{E5DA1B55-7885-4B57-86E0-DEF2C0F58CD6}" type="parTrans" cxnId="{1BBE4050-6DC2-480B-A63C-9E9C31E87499}">
      <dgm:prSet/>
      <dgm:spPr/>
      <dgm:t>
        <a:bodyPr/>
        <a:lstStyle/>
        <a:p>
          <a:endParaRPr lang="en-GB"/>
        </a:p>
      </dgm:t>
    </dgm:pt>
    <dgm:pt modelId="{E31C8EC8-A859-406C-9518-2446BF7FD8EA}" type="sibTrans" cxnId="{1BBE4050-6DC2-480B-A63C-9E9C31E87499}">
      <dgm:prSet/>
      <dgm:spPr/>
      <dgm:t>
        <a:bodyPr/>
        <a:lstStyle/>
        <a:p>
          <a:endParaRPr lang="en-GB"/>
        </a:p>
      </dgm:t>
    </dgm:pt>
    <dgm:pt modelId="{860CE61E-FBC4-4641-9B6A-FAFF3C7A81DA}">
      <dgm:prSet custT="1"/>
      <dgm:spPr/>
      <dgm:t>
        <a:bodyPr/>
        <a:lstStyle/>
        <a:p>
          <a:r>
            <a:rPr lang="en-GB" sz="1000">
              <a:latin typeface="Arial" pitchFamily="34" charset="0"/>
              <a:cs typeface="Arial" pitchFamily="34" charset="0"/>
            </a:rPr>
            <a:t>a.  Once the deviation has been approved, the applicant is responsible for:</a:t>
          </a:r>
        </a:p>
        <a:p>
          <a:r>
            <a:rPr lang="en-GB" sz="1000">
              <a:latin typeface="Arial" pitchFamily="34" charset="0"/>
              <a:cs typeface="Arial" pitchFamily="34" charset="0"/>
            </a:rPr>
            <a:t>     Informing the parties who are likely to affected by the deviation, that it has been authorised.</a:t>
          </a:r>
          <a:br>
            <a:rPr lang="en-GB" sz="1000">
              <a:latin typeface="Arial" pitchFamily="34" charset="0"/>
              <a:cs typeface="Arial" pitchFamily="34" charset="0"/>
            </a:rPr>
          </a:br>
          <a:r>
            <a:rPr lang="en-GB" sz="1000">
              <a:latin typeface="Arial" pitchFamily="34" charset="0"/>
              <a:cs typeface="Arial" pitchFamily="34" charset="0"/>
            </a:rPr>
            <a:t>      Implementing the alternative provisions safely.</a:t>
          </a:r>
          <a:br>
            <a:rPr lang="en-GB" sz="1000">
              <a:latin typeface="Arial" pitchFamily="34" charset="0"/>
              <a:cs typeface="Arial" pitchFamily="34" charset="0"/>
            </a:rPr>
          </a:br>
          <a:r>
            <a:rPr lang="en-GB" sz="1000">
              <a:latin typeface="Arial" pitchFamily="34" charset="0"/>
              <a:cs typeface="Arial" pitchFamily="34" charset="0"/>
            </a:rPr>
            <a:t>      Checking that the alternative provisions actually meet the essential requirements and achieve their intention.</a:t>
          </a:r>
          <a:br>
            <a:rPr lang="en-GB" sz="1000">
              <a:latin typeface="Arial" pitchFamily="34" charset="0"/>
              <a:cs typeface="Arial" pitchFamily="34" charset="0"/>
            </a:rPr>
          </a:br>
          <a:r>
            <a:rPr lang="en-GB" sz="1000">
              <a:latin typeface="Arial" pitchFamily="34" charset="0"/>
              <a:cs typeface="Arial" pitchFamily="34" charset="0"/>
            </a:rPr>
            <a:t> </a:t>
          </a:r>
        </a:p>
      </dgm:t>
    </dgm:pt>
    <dgm:pt modelId="{EFFBA87B-301F-4CFE-99FF-4C7D089CDFB1}" type="parTrans" cxnId="{7C5CA1B0-24CD-4682-938D-AFA553989218}">
      <dgm:prSet/>
      <dgm:spPr/>
      <dgm:t>
        <a:bodyPr/>
        <a:lstStyle/>
        <a:p>
          <a:endParaRPr lang="en-GB"/>
        </a:p>
      </dgm:t>
    </dgm:pt>
    <dgm:pt modelId="{3277D660-6DD5-4CEC-A473-B9B5A532C891}" type="sibTrans" cxnId="{7C5CA1B0-24CD-4682-938D-AFA553989218}">
      <dgm:prSet/>
      <dgm:spPr/>
      <dgm:t>
        <a:bodyPr/>
        <a:lstStyle/>
        <a:p>
          <a:endParaRPr lang="en-GB"/>
        </a:p>
      </dgm:t>
    </dgm:pt>
    <dgm:pt modelId="{B006D21D-2193-4453-B24B-D6ECB655B8A8}">
      <dgm:prSet custT="1"/>
      <dgm:spPr/>
      <dgm:t>
        <a:bodyPr/>
        <a:lstStyle/>
        <a:p>
          <a:r>
            <a:rPr lang="en-GB" sz="1000">
              <a:latin typeface="Arial" pitchFamily="34" charset="0"/>
              <a:cs typeface="Arial" pitchFamily="34" charset="0"/>
            </a:rPr>
            <a:t>a.  Once the alternative provisions and the associated change are in place, the applicant is responsible for ensuring that the alternative provisions continue to meet the essential requirements.  </a:t>
          </a:r>
        </a:p>
        <a:p>
          <a:endParaRPr lang="en-GB" sz="1000">
            <a:latin typeface="Arial" pitchFamily="34" charset="0"/>
            <a:cs typeface="Arial" pitchFamily="34" charset="0"/>
          </a:endParaRPr>
        </a:p>
        <a:p>
          <a:endParaRPr lang="en-GB" sz="1000">
            <a:latin typeface="Arial" pitchFamily="34" charset="0"/>
            <a:cs typeface="Arial" pitchFamily="34" charset="0"/>
          </a:endParaRPr>
        </a:p>
      </dgm:t>
    </dgm:pt>
    <dgm:pt modelId="{ACD68733-D1E0-45CC-8CC9-8E4910609D2D}" type="parTrans" cxnId="{966E4372-FFEB-4664-A023-521374AA4067}">
      <dgm:prSet/>
      <dgm:spPr/>
      <dgm:t>
        <a:bodyPr/>
        <a:lstStyle/>
        <a:p>
          <a:endParaRPr lang="en-GB"/>
        </a:p>
      </dgm:t>
    </dgm:pt>
    <dgm:pt modelId="{CCF1E5CB-6D14-4E4D-A80D-B51E6B30311E}" type="sibTrans" cxnId="{966E4372-FFEB-4664-A023-521374AA4067}">
      <dgm:prSet/>
      <dgm:spPr/>
      <dgm:t>
        <a:bodyPr/>
        <a:lstStyle/>
        <a:p>
          <a:endParaRPr lang="en-GB"/>
        </a:p>
      </dgm:t>
    </dgm:pt>
    <dgm:pt modelId="{0B0C5702-30DF-45B0-957E-EBFCB4ED6BD2}">
      <dgm:prSet custT="1"/>
      <dgm:spPr/>
      <dgm:t>
        <a:bodyPr/>
        <a:lstStyle/>
        <a:p>
          <a:r>
            <a:rPr lang="en-GB" sz="1000">
              <a:latin typeface="Arial" pitchFamily="34" charset="0"/>
              <a:cs typeface="Arial" pitchFamily="34" charset="0"/>
            </a:rPr>
            <a:t>c. The applicant applies for a deviation against the RGS requirement(s). The application needs to contain sufficient information for members of the Standards Committee(s) to understand:</a:t>
          </a:r>
        </a:p>
        <a:p>
          <a:r>
            <a:rPr lang="en-GB" sz="1000">
              <a:latin typeface="Arial" pitchFamily="34" charset="0"/>
              <a:cs typeface="Arial" pitchFamily="34" charset="0"/>
            </a:rPr>
            <a:t>     The scope of the deviation and any limitations on its duration.</a:t>
          </a:r>
          <a:br>
            <a:rPr lang="en-GB" sz="1000">
              <a:latin typeface="Arial" pitchFamily="34" charset="0"/>
              <a:cs typeface="Arial" pitchFamily="34" charset="0"/>
            </a:rPr>
          </a:br>
          <a:r>
            <a:rPr lang="en-GB" sz="1000">
              <a:latin typeface="Arial" pitchFamily="34" charset="0"/>
              <a:cs typeface="Arial" pitchFamily="34" charset="0"/>
            </a:rPr>
            <a:t>     The proposed alternative provisions.</a:t>
          </a:r>
          <a:br>
            <a:rPr lang="en-GB" sz="1000">
              <a:latin typeface="Arial" pitchFamily="34" charset="0"/>
              <a:cs typeface="Arial" pitchFamily="34" charset="0"/>
            </a:rPr>
          </a:br>
          <a:r>
            <a:rPr lang="en-GB" sz="1000">
              <a:latin typeface="Arial" pitchFamily="34" charset="0"/>
              <a:cs typeface="Arial" pitchFamily="34" charset="0"/>
            </a:rPr>
            <a:t>     Why the proposed alternative provisions are reasonable, in particular why they are   capable of being safe once implemented and that they do not jeopardise the long-term best interest of the mainline railway system as a whole.</a:t>
          </a:r>
        </a:p>
        <a:p>
          <a:endParaRPr lang="en-GB" sz="1000">
            <a:latin typeface="Arial" pitchFamily="34" charset="0"/>
            <a:cs typeface="Arial" pitchFamily="34" charset="0"/>
          </a:endParaRPr>
        </a:p>
      </dgm:t>
    </dgm:pt>
    <dgm:pt modelId="{E6F9F9C9-05A1-4CC7-BFC3-15526F763ED2}" type="parTrans" cxnId="{0E998470-73E2-4AC3-AECC-80405A209F59}">
      <dgm:prSet/>
      <dgm:spPr/>
      <dgm:t>
        <a:bodyPr/>
        <a:lstStyle/>
        <a:p>
          <a:endParaRPr lang="en-GB"/>
        </a:p>
      </dgm:t>
    </dgm:pt>
    <dgm:pt modelId="{12569AF4-EBAA-4ECF-9899-C7480EE69F16}" type="sibTrans" cxnId="{0E998470-73E2-4AC3-AECC-80405A209F59}">
      <dgm:prSet/>
      <dgm:spPr/>
      <dgm:t>
        <a:bodyPr/>
        <a:lstStyle/>
        <a:p>
          <a:endParaRPr lang="en-GB"/>
        </a:p>
      </dgm:t>
    </dgm:pt>
    <dgm:pt modelId="{8F0BD849-EFA6-4188-9FEE-B9AA7D56221B}" type="pres">
      <dgm:prSet presAssocID="{F4E2E397-DB3E-43E8-B505-45DD90306429}" presName="vert0" presStyleCnt="0">
        <dgm:presLayoutVars>
          <dgm:dir/>
          <dgm:animOne val="branch"/>
          <dgm:animLvl val="lvl"/>
        </dgm:presLayoutVars>
      </dgm:prSet>
      <dgm:spPr/>
    </dgm:pt>
    <dgm:pt modelId="{88EB2D93-AFF8-4AB9-8117-FD529E4894C6}" type="pres">
      <dgm:prSet presAssocID="{DC664CD8-C76E-48D7-987B-3285CFD2CD9E}" presName="thickLine" presStyleLbl="alignNode1" presStyleIdx="0" presStyleCnt="4"/>
      <dgm:spPr>
        <a:ln>
          <a:solidFill>
            <a:schemeClr val="accent2">
              <a:lumMod val="75000"/>
            </a:schemeClr>
          </a:solidFill>
        </a:ln>
      </dgm:spPr>
    </dgm:pt>
    <dgm:pt modelId="{2C902946-BD90-4A5E-A818-570FC0DE262A}" type="pres">
      <dgm:prSet presAssocID="{DC664CD8-C76E-48D7-987B-3285CFD2CD9E}" presName="horz1" presStyleCnt="0"/>
      <dgm:spPr/>
    </dgm:pt>
    <dgm:pt modelId="{58D26E96-402A-4A44-B014-6DC2301E01BB}" type="pres">
      <dgm:prSet presAssocID="{DC664CD8-C76E-48D7-987B-3285CFD2CD9E}" presName="tx1" presStyleLbl="revTx" presStyleIdx="0" presStyleCnt="12" custScaleX="96275" custScaleY="106030"/>
      <dgm:spPr/>
    </dgm:pt>
    <dgm:pt modelId="{20B0A984-D675-4A37-9847-2C63A6E10ADE}" type="pres">
      <dgm:prSet presAssocID="{DC664CD8-C76E-48D7-987B-3285CFD2CD9E}" presName="vert1" presStyleCnt="0"/>
      <dgm:spPr/>
    </dgm:pt>
    <dgm:pt modelId="{3E89B9BB-65ED-4CB8-80DE-A12FF431BD93}" type="pres">
      <dgm:prSet presAssocID="{D9AED28D-0AFE-482E-B62D-BF2BE383294C}" presName="vertSpace2a" presStyleCnt="0"/>
      <dgm:spPr/>
    </dgm:pt>
    <dgm:pt modelId="{E536C53D-631F-4A35-9DA1-9C209E142F19}" type="pres">
      <dgm:prSet presAssocID="{D9AED28D-0AFE-482E-B62D-BF2BE383294C}" presName="horz2" presStyleCnt="0"/>
      <dgm:spPr/>
    </dgm:pt>
    <dgm:pt modelId="{702BE383-E6F2-4DEC-A32D-A0476A13662C}" type="pres">
      <dgm:prSet presAssocID="{D9AED28D-0AFE-482E-B62D-BF2BE383294C}" presName="horzSpace2" presStyleCnt="0"/>
      <dgm:spPr/>
    </dgm:pt>
    <dgm:pt modelId="{9FC62D8E-9BC6-4736-8DD1-30472C56A79E}" type="pres">
      <dgm:prSet presAssocID="{D9AED28D-0AFE-482E-B62D-BF2BE383294C}" presName="tx2" presStyleLbl="revTx" presStyleIdx="1" presStyleCnt="12" custScaleY="532907" custLinFactNeighborX="143" custLinFactNeighborY="21095"/>
      <dgm:spPr/>
    </dgm:pt>
    <dgm:pt modelId="{BC92335E-C45D-4450-A105-502FEED1BEBD}" type="pres">
      <dgm:prSet presAssocID="{D9AED28D-0AFE-482E-B62D-BF2BE383294C}" presName="vert2" presStyleCnt="0"/>
      <dgm:spPr/>
    </dgm:pt>
    <dgm:pt modelId="{78DA6DB8-80A0-4400-9E11-BF313913E75B}" type="pres">
      <dgm:prSet presAssocID="{D9AED28D-0AFE-482E-B62D-BF2BE383294C}" presName="thinLine2b" presStyleLbl="callout" presStyleIdx="0" presStyleCnt="8"/>
      <dgm:spPr/>
    </dgm:pt>
    <dgm:pt modelId="{59ED3132-3BBD-492D-BBD7-9D93E087C9E7}" type="pres">
      <dgm:prSet presAssocID="{D9AED28D-0AFE-482E-B62D-BF2BE383294C}" presName="vertSpace2b" presStyleCnt="0"/>
      <dgm:spPr/>
    </dgm:pt>
    <dgm:pt modelId="{08448F91-C4AA-43D2-B847-B99205AFD5A7}" type="pres">
      <dgm:prSet presAssocID="{59DA735F-9F61-43D0-96BE-358FE71341D2}" presName="horz2" presStyleCnt="0"/>
      <dgm:spPr/>
    </dgm:pt>
    <dgm:pt modelId="{FF63422A-8760-4CC9-97CE-7E08191177DC}" type="pres">
      <dgm:prSet presAssocID="{59DA735F-9F61-43D0-96BE-358FE71341D2}" presName="horzSpace2" presStyleCnt="0"/>
      <dgm:spPr/>
    </dgm:pt>
    <dgm:pt modelId="{1DF46786-F311-4372-B731-9DA08C43BBA1}" type="pres">
      <dgm:prSet presAssocID="{59DA735F-9F61-43D0-96BE-358FE71341D2}" presName="tx2" presStyleLbl="revTx" presStyleIdx="2" presStyleCnt="12" custScaleY="1085488" custLinFactNeighborY="36283"/>
      <dgm:spPr/>
    </dgm:pt>
    <dgm:pt modelId="{1FC06004-6B17-4196-998B-276BE8C7329B}" type="pres">
      <dgm:prSet presAssocID="{59DA735F-9F61-43D0-96BE-358FE71341D2}" presName="vert2" presStyleCnt="0"/>
      <dgm:spPr/>
    </dgm:pt>
    <dgm:pt modelId="{976BF385-00CF-4177-A058-97F91541D286}" type="pres">
      <dgm:prSet presAssocID="{59DA735F-9F61-43D0-96BE-358FE71341D2}" presName="thinLine2b" presStyleLbl="callout" presStyleIdx="1" presStyleCnt="8"/>
      <dgm:spPr/>
    </dgm:pt>
    <dgm:pt modelId="{9F77E879-9318-4E81-9099-22EFA851E2D1}" type="pres">
      <dgm:prSet presAssocID="{59DA735F-9F61-43D0-96BE-358FE71341D2}" presName="vertSpace2b" presStyleCnt="0"/>
      <dgm:spPr/>
    </dgm:pt>
    <dgm:pt modelId="{B32DF770-1BCF-4590-8AFD-6C8A509FAFD8}" type="pres">
      <dgm:prSet presAssocID="{0B0C5702-30DF-45B0-957E-EBFCB4ED6BD2}" presName="horz2" presStyleCnt="0"/>
      <dgm:spPr/>
    </dgm:pt>
    <dgm:pt modelId="{F6BF1F6F-2AED-4766-B405-CB8A91D134B1}" type="pres">
      <dgm:prSet presAssocID="{0B0C5702-30DF-45B0-957E-EBFCB4ED6BD2}" presName="horzSpace2" presStyleCnt="0"/>
      <dgm:spPr/>
    </dgm:pt>
    <dgm:pt modelId="{C13BA9D7-61BD-4E6B-877E-E7AD73676D45}" type="pres">
      <dgm:prSet presAssocID="{0B0C5702-30DF-45B0-957E-EBFCB4ED6BD2}" presName="tx2" presStyleLbl="revTx" presStyleIdx="3" presStyleCnt="12" custScaleY="1016453" custLinFactNeighborX="143" custLinFactNeighborY="-4196"/>
      <dgm:spPr/>
    </dgm:pt>
    <dgm:pt modelId="{B60C87CC-2852-4EFB-82DC-7EB91D06274D}" type="pres">
      <dgm:prSet presAssocID="{0B0C5702-30DF-45B0-957E-EBFCB4ED6BD2}" presName="vert2" presStyleCnt="0"/>
      <dgm:spPr/>
    </dgm:pt>
    <dgm:pt modelId="{35769E41-74AF-46FA-8466-B9E7AEEB7E6E}" type="pres">
      <dgm:prSet presAssocID="{0B0C5702-30DF-45B0-957E-EBFCB4ED6BD2}" presName="thinLine2b" presStyleLbl="callout" presStyleIdx="2" presStyleCnt="8"/>
      <dgm:spPr/>
    </dgm:pt>
    <dgm:pt modelId="{F7B400B4-E037-4FF4-8D84-899B9364ACCE}" type="pres">
      <dgm:prSet presAssocID="{0B0C5702-30DF-45B0-957E-EBFCB4ED6BD2}" presName="vertSpace2b" presStyleCnt="0"/>
      <dgm:spPr/>
    </dgm:pt>
    <dgm:pt modelId="{7DE3C084-3A48-4E26-990A-13771438272E}" type="pres">
      <dgm:prSet presAssocID="{AC95A4E9-CAFB-4345-9D40-D2D557C0F3E4}" presName="thickLine" presStyleLbl="alignNode1" presStyleIdx="1" presStyleCnt="4">
        <dgm:style>
          <a:lnRef idx="2">
            <a:schemeClr val="accent6"/>
          </a:lnRef>
          <a:fillRef idx="1">
            <a:schemeClr val="lt1"/>
          </a:fillRef>
          <a:effectRef idx="0">
            <a:schemeClr val="accent6"/>
          </a:effectRef>
          <a:fontRef idx="minor">
            <a:schemeClr val="dk1"/>
          </a:fontRef>
        </dgm:style>
      </dgm:prSet>
      <dgm:spPr/>
    </dgm:pt>
    <dgm:pt modelId="{3D2475C2-3DDD-4787-8783-C0D152B727D0}" type="pres">
      <dgm:prSet presAssocID="{AC95A4E9-CAFB-4345-9D40-D2D557C0F3E4}" presName="horz1" presStyleCnt="0"/>
      <dgm:spPr/>
    </dgm:pt>
    <dgm:pt modelId="{C12B4A53-BB7D-4918-867A-FEEC570954DD}" type="pres">
      <dgm:prSet presAssocID="{AC95A4E9-CAFB-4345-9D40-D2D557C0F3E4}" presName="tx1" presStyleLbl="revTx" presStyleIdx="4" presStyleCnt="12" custScaleX="92473" custScaleY="43586"/>
      <dgm:spPr/>
    </dgm:pt>
    <dgm:pt modelId="{046F96D9-101A-47B3-B263-09C1ADC4FFF9}" type="pres">
      <dgm:prSet presAssocID="{AC95A4E9-CAFB-4345-9D40-D2D557C0F3E4}" presName="vert1" presStyleCnt="0"/>
      <dgm:spPr/>
    </dgm:pt>
    <dgm:pt modelId="{62E409B5-19F7-46DA-9796-9A776383C0D8}" type="pres">
      <dgm:prSet presAssocID="{A09B1A13-4F85-45B6-B8B1-5D1112FF8906}" presName="vertSpace2a" presStyleCnt="0"/>
      <dgm:spPr/>
    </dgm:pt>
    <dgm:pt modelId="{CA82AB33-7813-4246-A842-C4AB9DA6259E}" type="pres">
      <dgm:prSet presAssocID="{A09B1A13-4F85-45B6-B8B1-5D1112FF8906}" presName="horz2" presStyleCnt="0"/>
      <dgm:spPr/>
    </dgm:pt>
    <dgm:pt modelId="{25CE90CC-BC7B-4A1C-B31C-C446FCAB959E}" type="pres">
      <dgm:prSet presAssocID="{A09B1A13-4F85-45B6-B8B1-5D1112FF8906}" presName="horzSpace2" presStyleCnt="0"/>
      <dgm:spPr/>
    </dgm:pt>
    <dgm:pt modelId="{0E409D5A-FE1D-4EFC-9E55-C8739A9DC234}" type="pres">
      <dgm:prSet presAssocID="{A09B1A13-4F85-45B6-B8B1-5D1112FF8906}" presName="tx2" presStyleLbl="revTx" presStyleIdx="5" presStyleCnt="12" custScaleY="11030" custLinFactNeighborX="143" custLinFactNeighborY="-2748"/>
      <dgm:spPr/>
    </dgm:pt>
    <dgm:pt modelId="{F4B5D847-F925-4F5E-AAB8-D2D70047DA4E}" type="pres">
      <dgm:prSet presAssocID="{A09B1A13-4F85-45B6-B8B1-5D1112FF8906}" presName="vert2" presStyleCnt="0"/>
      <dgm:spPr/>
    </dgm:pt>
    <dgm:pt modelId="{B8F807DC-7E00-476F-B438-80E9C4A1FC5F}" type="pres">
      <dgm:prSet presAssocID="{A09B1A13-4F85-45B6-B8B1-5D1112FF8906}" presName="thinLine2b" presStyleLbl="callout" presStyleIdx="3" presStyleCnt="8"/>
      <dgm:spPr/>
    </dgm:pt>
    <dgm:pt modelId="{E48AEB84-F51E-4DAB-AD15-D3BCB058FCDE}" type="pres">
      <dgm:prSet presAssocID="{A09B1A13-4F85-45B6-B8B1-5D1112FF8906}" presName="vertSpace2b" presStyleCnt="0"/>
      <dgm:spPr/>
    </dgm:pt>
    <dgm:pt modelId="{A0A588AA-6A3E-41C9-B831-2584A1F5F299}" type="pres">
      <dgm:prSet presAssocID="{ECF83414-14BA-4179-8E6C-26E0DA4A2833}" presName="horz2" presStyleCnt="0"/>
      <dgm:spPr/>
    </dgm:pt>
    <dgm:pt modelId="{7B37A41C-F5BD-4816-9607-5983E0C77275}" type="pres">
      <dgm:prSet presAssocID="{ECF83414-14BA-4179-8E6C-26E0DA4A2833}" presName="horzSpace2" presStyleCnt="0"/>
      <dgm:spPr/>
    </dgm:pt>
    <dgm:pt modelId="{1D7B973F-D2AA-4462-8E9B-A022A7A02703}" type="pres">
      <dgm:prSet presAssocID="{ECF83414-14BA-4179-8E6C-26E0DA4A2833}" presName="tx2" presStyleLbl="revTx" presStyleIdx="6" presStyleCnt="12" custScaleY="18089" custLinFactNeighborY="-3874"/>
      <dgm:spPr/>
    </dgm:pt>
    <dgm:pt modelId="{D6B77659-1C1A-4D50-8C44-7B98B335B6F5}" type="pres">
      <dgm:prSet presAssocID="{ECF83414-14BA-4179-8E6C-26E0DA4A2833}" presName="vert2" presStyleCnt="0"/>
      <dgm:spPr/>
    </dgm:pt>
    <dgm:pt modelId="{647F1F69-394A-4C93-ABE7-581ED7A070B9}" type="pres">
      <dgm:prSet presAssocID="{ECF83414-14BA-4179-8E6C-26E0DA4A2833}" presName="thinLine2b" presStyleLbl="callout" presStyleIdx="4" presStyleCnt="8"/>
      <dgm:spPr/>
    </dgm:pt>
    <dgm:pt modelId="{8FC149A6-F6F3-497A-8EB5-F4F887298523}" type="pres">
      <dgm:prSet presAssocID="{ECF83414-14BA-4179-8E6C-26E0DA4A2833}" presName="vertSpace2b" presStyleCnt="0"/>
      <dgm:spPr/>
    </dgm:pt>
    <dgm:pt modelId="{69DCDA76-9DC3-4BC4-8CA1-D59134701AB9}" type="pres">
      <dgm:prSet presAssocID="{BDCDBF9B-0298-4197-9348-4C4D4DA7F8CF}" presName="horz2" presStyleCnt="0"/>
      <dgm:spPr/>
    </dgm:pt>
    <dgm:pt modelId="{0D09DA06-F683-43E0-BE09-791534238A42}" type="pres">
      <dgm:prSet presAssocID="{BDCDBF9B-0298-4197-9348-4C4D4DA7F8CF}" presName="horzSpace2" presStyleCnt="0"/>
      <dgm:spPr/>
    </dgm:pt>
    <dgm:pt modelId="{28906894-FAA2-416A-9F73-26BA4F152DB6}" type="pres">
      <dgm:prSet presAssocID="{BDCDBF9B-0298-4197-9348-4C4D4DA7F8CF}" presName="tx2" presStyleLbl="revTx" presStyleIdx="7" presStyleCnt="12" custScaleY="22219" custLinFactNeighborX="0" custLinFactNeighborY="-3059"/>
      <dgm:spPr/>
    </dgm:pt>
    <dgm:pt modelId="{95FCDBC4-7465-49EB-B5A9-0F32C6B57ADC}" type="pres">
      <dgm:prSet presAssocID="{BDCDBF9B-0298-4197-9348-4C4D4DA7F8CF}" presName="vert2" presStyleCnt="0"/>
      <dgm:spPr/>
    </dgm:pt>
    <dgm:pt modelId="{2A7AD0DB-199D-4161-B40F-CA12AB0FEC35}" type="pres">
      <dgm:prSet presAssocID="{BDCDBF9B-0298-4197-9348-4C4D4DA7F8CF}" presName="thinLine2b" presStyleLbl="callout" presStyleIdx="5" presStyleCnt="8"/>
      <dgm:spPr/>
    </dgm:pt>
    <dgm:pt modelId="{0EBB4120-5188-4C2A-8D95-16D911B32994}" type="pres">
      <dgm:prSet presAssocID="{BDCDBF9B-0298-4197-9348-4C4D4DA7F8CF}" presName="vertSpace2b" presStyleCnt="0"/>
      <dgm:spPr/>
    </dgm:pt>
    <dgm:pt modelId="{36E2FD63-3300-4B55-AD53-88EE59A28EBC}" type="pres">
      <dgm:prSet presAssocID="{86705039-E07B-4664-8D8B-A119E8EC578D}" presName="thickLine" presStyleLbl="alignNode1" presStyleIdx="2" presStyleCnt="4"/>
      <dgm:spPr>
        <a:ln>
          <a:solidFill>
            <a:schemeClr val="accent3">
              <a:lumMod val="50000"/>
            </a:schemeClr>
          </a:solidFill>
        </a:ln>
      </dgm:spPr>
    </dgm:pt>
    <dgm:pt modelId="{9BBC563C-5EA6-47D1-88C0-65B288D9C214}" type="pres">
      <dgm:prSet presAssocID="{86705039-E07B-4664-8D8B-A119E8EC578D}" presName="horz1" presStyleCnt="0"/>
      <dgm:spPr/>
    </dgm:pt>
    <dgm:pt modelId="{E2DD7154-0826-499C-8E3C-B7C83308321C}" type="pres">
      <dgm:prSet presAssocID="{86705039-E07B-4664-8D8B-A119E8EC578D}" presName="tx1" presStyleLbl="revTx" presStyleIdx="8" presStyleCnt="12" custScaleX="91207" custScaleY="23037"/>
      <dgm:spPr/>
    </dgm:pt>
    <dgm:pt modelId="{4EBCB2F8-5AD5-43B4-AC89-13943FB182E7}" type="pres">
      <dgm:prSet presAssocID="{86705039-E07B-4664-8D8B-A119E8EC578D}" presName="vert1" presStyleCnt="0"/>
      <dgm:spPr/>
    </dgm:pt>
    <dgm:pt modelId="{4B8E1B95-7A28-45A6-8425-8D79006E5308}" type="pres">
      <dgm:prSet presAssocID="{860CE61E-FBC4-4641-9B6A-FAFF3C7A81DA}" presName="vertSpace2a" presStyleCnt="0"/>
      <dgm:spPr/>
    </dgm:pt>
    <dgm:pt modelId="{B5EC91D6-D126-4DCE-BA71-B1E21EAF6889}" type="pres">
      <dgm:prSet presAssocID="{860CE61E-FBC4-4641-9B6A-FAFF3C7A81DA}" presName="horz2" presStyleCnt="0"/>
      <dgm:spPr/>
    </dgm:pt>
    <dgm:pt modelId="{64F133A9-9905-4D6E-BBAA-F0B53E39BDEC}" type="pres">
      <dgm:prSet presAssocID="{860CE61E-FBC4-4641-9B6A-FAFF3C7A81DA}" presName="horzSpace2" presStyleCnt="0"/>
      <dgm:spPr/>
    </dgm:pt>
    <dgm:pt modelId="{F79552B5-44CB-420F-ABDB-E1D753182304}" type="pres">
      <dgm:prSet presAssocID="{860CE61E-FBC4-4641-9B6A-FAFF3C7A81DA}" presName="tx2" presStyleLbl="revTx" presStyleIdx="9" presStyleCnt="12" custScaleX="93072" custScaleY="28019" custLinFactNeighborX="585" custLinFactNeighborY="-1267"/>
      <dgm:spPr/>
    </dgm:pt>
    <dgm:pt modelId="{C83281E6-9A92-4141-B0C5-EBEBB5588547}" type="pres">
      <dgm:prSet presAssocID="{860CE61E-FBC4-4641-9B6A-FAFF3C7A81DA}" presName="vert2" presStyleCnt="0"/>
      <dgm:spPr/>
    </dgm:pt>
    <dgm:pt modelId="{66B4F815-361E-4C30-A96D-139B16C65DEB}" type="pres">
      <dgm:prSet presAssocID="{860CE61E-FBC4-4641-9B6A-FAFF3C7A81DA}" presName="thinLine2b" presStyleLbl="callout" presStyleIdx="6" presStyleCnt="8"/>
      <dgm:spPr/>
    </dgm:pt>
    <dgm:pt modelId="{A63523AF-7CB4-4A3B-9901-54DF35DB73FE}" type="pres">
      <dgm:prSet presAssocID="{860CE61E-FBC4-4641-9B6A-FAFF3C7A81DA}" presName="vertSpace2b" presStyleCnt="0"/>
      <dgm:spPr/>
    </dgm:pt>
    <dgm:pt modelId="{A63E3071-B003-42A0-BA5F-A021DFEDCDB4}" type="pres">
      <dgm:prSet presAssocID="{AF2C416A-F4FF-443F-88E3-0BD2F8441A2C}" presName="thickLine" presStyleLbl="alignNode1" presStyleIdx="3" presStyleCnt="4">
        <dgm:style>
          <a:lnRef idx="2">
            <a:schemeClr val="accent1"/>
          </a:lnRef>
          <a:fillRef idx="1">
            <a:schemeClr val="lt1"/>
          </a:fillRef>
          <a:effectRef idx="0">
            <a:schemeClr val="accent1"/>
          </a:effectRef>
          <a:fontRef idx="minor">
            <a:schemeClr val="dk1"/>
          </a:fontRef>
        </dgm:style>
      </dgm:prSet>
      <dgm:spPr/>
    </dgm:pt>
    <dgm:pt modelId="{1B05B6B1-8E67-47C5-9F66-18716CD8DEF5}" type="pres">
      <dgm:prSet presAssocID="{AF2C416A-F4FF-443F-88E3-0BD2F8441A2C}" presName="horz1" presStyleCnt="0"/>
      <dgm:spPr/>
    </dgm:pt>
    <dgm:pt modelId="{D2FE70FC-4E7D-4F7D-B1D3-E29F7F32976D}" type="pres">
      <dgm:prSet presAssocID="{AF2C416A-F4FF-443F-88E3-0BD2F8441A2C}" presName="tx1" presStyleLbl="revTx" presStyleIdx="10" presStyleCnt="12" custScaleX="91465" custScaleY="27605" custLinFactNeighborX="-2485" custLinFactNeighborY="4202"/>
      <dgm:spPr/>
    </dgm:pt>
    <dgm:pt modelId="{1AC2E247-87FD-4740-B005-5E68D9047721}" type="pres">
      <dgm:prSet presAssocID="{AF2C416A-F4FF-443F-88E3-0BD2F8441A2C}" presName="vert1" presStyleCnt="0"/>
      <dgm:spPr/>
    </dgm:pt>
    <dgm:pt modelId="{BB7D80D1-56F3-46FC-A85C-45A46518F5ED}" type="pres">
      <dgm:prSet presAssocID="{B006D21D-2193-4453-B24B-D6ECB655B8A8}" presName="vertSpace2a" presStyleCnt="0"/>
      <dgm:spPr/>
    </dgm:pt>
    <dgm:pt modelId="{A2BFCDE6-F408-423C-9562-26E742808DC5}" type="pres">
      <dgm:prSet presAssocID="{B006D21D-2193-4453-B24B-D6ECB655B8A8}" presName="horz2" presStyleCnt="0"/>
      <dgm:spPr/>
    </dgm:pt>
    <dgm:pt modelId="{DD527863-8EFB-4F83-8D0B-11B6A587E32C}" type="pres">
      <dgm:prSet presAssocID="{B006D21D-2193-4453-B24B-D6ECB655B8A8}" presName="horzSpace2" presStyleCnt="0"/>
      <dgm:spPr/>
    </dgm:pt>
    <dgm:pt modelId="{91EF2ECD-8E88-418F-9070-FC8E0479F300}" type="pres">
      <dgm:prSet presAssocID="{B006D21D-2193-4453-B24B-D6ECB655B8A8}" presName="tx2" presStyleLbl="revTx" presStyleIdx="11" presStyleCnt="12" custScaleY="11044" custLinFactNeighborY="-4312"/>
      <dgm:spPr/>
    </dgm:pt>
    <dgm:pt modelId="{5BE141BD-EEDE-4F58-B08F-3DB5EB2F10D4}" type="pres">
      <dgm:prSet presAssocID="{B006D21D-2193-4453-B24B-D6ECB655B8A8}" presName="vert2" presStyleCnt="0"/>
      <dgm:spPr/>
    </dgm:pt>
    <dgm:pt modelId="{59F50560-4D72-40A1-9DE7-01FF23B12484}" type="pres">
      <dgm:prSet presAssocID="{B006D21D-2193-4453-B24B-D6ECB655B8A8}" presName="thinLine2b" presStyleLbl="callout" presStyleIdx="7" presStyleCnt="8"/>
      <dgm:spPr/>
    </dgm:pt>
    <dgm:pt modelId="{D84D3230-AD71-499B-8277-FAFF155C0767}" type="pres">
      <dgm:prSet presAssocID="{B006D21D-2193-4453-B24B-D6ECB655B8A8}" presName="vertSpace2b" presStyleCnt="0"/>
      <dgm:spPr/>
    </dgm:pt>
  </dgm:ptLst>
  <dgm:cxnLst>
    <dgm:cxn modelId="{8FB92301-7EA1-4C6C-8540-33DBB0A3D76C}" type="presOf" srcId="{DC664CD8-C76E-48D7-987B-3285CFD2CD9E}" destId="{58D26E96-402A-4A44-B014-6DC2301E01BB}" srcOrd="0" destOrd="0" presId="urn:microsoft.com/office/officeart/2008/layout/LinedList"/>
    <dgm:cxn modelId="{8DDCEE02-BB49-4852-AB31-99F6AE4846F7}" type="presOf" srcId="{BDCDBF9B-0298-4197-9348-4C4D4DA7F8CF}" destId="{28906894-FAA2-416A-9F73-26BA4F152DB6}" srcOrd="0" destOrd="0" presId="urn:microsoft.com/office/officeart/2008/layout/LinedList"/>
    <dgm:cxn modelId="{51E77513-CEAB-470F-B02C-D243A4E30CD2}" srcId="{DC664CD8-C76E-48D7-987B-3285CFD2CD9E}" destId="{D9AED28D-0AFE-482E-B62D-BF2BE383294C}" srcOrd="0" destOrd="0" parTransId="{EEC06837-932A-42C4-948D-EFAB573831B1}" sibTransId="{464E89B5-C9BE-4829-841D-CF05830115BE}"/>
    <dgm:cxn modelId="{0E65E317-485A-4944-8A03-23DC1BBDFEF1}" type="presOf" srcId="{AC95A4E9-CAFB-4345-9D40-D2D557C0F3E4}" destId="{C12B4A53-BB7D-4918-867A-FEEC570954DD}" srcOrd="0" destOrd="0" presId="urn:microsoft.com/office/officeart/2008/layout/LinedList"/>
    <dgm:cxn modelId="{3652101C-5C8E-43E4-A0CA-174C0D9104CF}" srcId="{AC95A4E9-CAFB-4345-9D40-D2D557C0F3E4}" destId="{ECF83414-14BA-4179-8E6C-26E0DA4A2833}" srcOrd="1" destOrd="0" parTransId="{6727F32A-9646-47B7-94FD-689B6D6878C0}" sibTransId="{F45F4E23-467B-4E70-A6A8-AC4351AC2346}"/>
    <dgm:cxn modelId="{F9248F31-628D-4F39-A607-7D503E1C381D}" type="presOf" srcId="{B006D21D-2193-4453-B24B-D6ECB655B8A8}" destId="{91EF2ECD-8E88-418F-9070-FC8E0479F300}" srcOrd="0" destOrd="0" presId="urn:microsoft.com/office/officeart/2008/layout/LinedList"/>
    <dgm:cxn modelId="{1BBE4050-6DC2-480B-A63C-9E9C31E87499}" srcId="{AC95A4E9-CAFB-4345-9D40-D2D557C0F3E4}" destId="{BDCDBF9B-0298-4197-9348-4C4D4DA7F8CF}" srcOrd="2" destOrd="0" parTransId="{E5DA1B55-7885-4B57-86E0-DEF2C0F58CD6}" sibTransId="{E31C8EC8-A859-406C-9518-2446BF7FD8EA}"/>
    <dgm:cxn modelId="{0E998470-73E2-4AC3-AECC-80405A209F59}" srcId="{DC664CD8-C76E-48D7-987B-3285CFD2CD9E}" destId="{0B0C5702-30DF-45B0-957E-EBFCB4ED6BD2}" srcOrd="2" destOrd="0" parTransId="{E6F9F9C9-05A1-4CC7-BFC3-15526F763ED2}" sibTransId="{12569AF4-EBAA-4ECF-9899-C7480EE69F16}"/>
    <dgm:cxn modelId="{966E4372-FFEB-4664-A023-521374AA4067}" srcId="{AF2C416A-F4FF-443F-88E3-0BD2F8441A2C}" destId="{B006D21D-2193-4453-B24B-D6ECB655B8A8}" srcOrd="0" destOrd="0" parTransId="{ACD68733-D1E0-45CC-8CC9-8E4910609D2D}" sibTransId="{CCF1E5CB-6D14-4E4D-A80D-B51E6B30311E}"/>
    <dgm:cxn modelId="{E140947F-6EFB-464A-B2F5-D6FF54B1AA73}" type="presOf" srcId="{59DA735F-9F61-43D0-96BE-358FE71341D2}" destId="{1DF46786-F311-4372-B731-9DA08C43BBA1}" srcOrd="0" destOrd="0" presId="urn:microsoft.com/office/officeart/2008/layout/LinedList"/>
    <dgm:cxn modelId="{EF124783-0876-4FAA-A02A-6E6CF7AD5A4E}" srcId="{F4E2E397-DB3E-43E8-B505-45DD90306429}" destId="{AC95A4E9-CAFB-4345-9D40-D2D557C0F3E4}" srcOrd="1" destOrd="0" parTransId="{22FBA0DA-B700-457B-9DA1-B9B9D4C48152}" sibTransId="{4CDB2323-E06E-4BCD-9FD5-885270101FFF}"/>
    <dgm:cxn modelId="{8A043B86-F6E6-4819-9CF3-3EEF4B022955}" type="presOf" srcId="{F4E2E397-DB3E-43E8-B505-45DD90306429}" destId="{8F0BD849-EFA6-4188-9FEE-B9AA7D56221B}" srcOrd="0" destOrd="0" presId="urn:microsoft.com/office/officeart/2008/layout/LinedList"/>
    <dgm:cxn modelId="{14FC798E-D953-4CFE-B0C1-822A9EF85EA2}" srcId="{F4E2E397-DB3E-43E8-B505-45DD90306429}" destId="{DC664CD8-C76E-48D7-987B-3285CFD2CD9E}" srcOrd="0" destOrd="0" parTransId="{C894BC33-5C44-4798-9F8A-E70A744C6C04}" sibTransId="{ACD1E4F6-B94A-4D38-B689-DF78AF2F247F}"/>
    <dgm:cxn modelId="{354C7891-D88A-4443-BFDD-7B69F8115E4B}" type="presOf" srcId="{ECF83414-14BA-4179-8E6C-26E0DA4A2833}" destId="{1D7B973F-D2AA-4462-8E9B-A022A7A02703}" srcOrd="0" destOrd="0" presId="urn:microsoft.com/office/officeart/2008/layout/LinedList"/>
    <dgm:cxn modelId="{4314BE97-2C65-49DE-9F6D-A4AB5F8E619F}" type="presOf" srcId="{86705039-E07B-4664-8D8B-A119E8EC578D}" destId="{E2DD7154-0826-499C-8E3C-B7C83308321C}" srcOrd="0" destOrd="0" presId="urn:microsoft.com/office/officeart/2008/layout/LinedList"/>
    <dgm:cxn modelId="{2499F89C-92AF-41E6-936D-6A88298453D1}" type="presOf" srcId="{0B0C5702-30DF-45B0-957E-EBFCB4ED6BD2}" destId="{C13BA9D7-61BD-4E6B-877E-E7AD73676D45}" srcOrd="0" destOrd="0" presId="urn:microsoft.com/office/officeart/2008/layout/LinedList"/>
    <dgm:cxn modelId="{234C119F-C65E-4DB6-B3B1-02F07160D14E}" type="presOf" srcId="{AF2C416A-F4FF-443F-88E3-0BD2F8441A2C}" destId="{D2FE70FC-4E7D-4F7D-B1D3-E29F7F32976D}" srcOrd="0" destOrd="0" presId="urn:microsoft.com/office/officeart/2008/layout/LinedList"/>
    <dgm:cxn modelId="{1A8EECAC-BE58-4B4B-8E89-B67764AD5267}" srcId="{AC95A4E9-CAFB-4345-9D40-D2D557C0F3E4}" destId="{A09B1A13-4F85-45B6-B8B1-5D1112FF8906}" srcOrd="0" destOrd="0" parTransId="{82A9077D-2EEE-4030-BD89-827B39894B69}" sibTransId="{908A258E-5F34-4DDD-8A3A-F521572FC5AD}"/>
    <dgm:cxn modelId="{D7B082AE-B8F1-49F5-82E9-FD93363A04C8}" srcId="{F4E2E397-DB3E-43E8-B505-45DD90306429}" destId="{86705039-E07B-4664-8D8B-A119E8EC578D}" srcOrd="2" destOrd="0" parTransId="{8861B155-E0A7-49FC-93D3-14CD481F4F8A}" sibTransId="{B5AEE043-F137-4CEA-AB7D-B567E94B4169}"/>
    <dgm:cxn modelId="{7C5CA1B0-24CD-4682-938D-AFA553989218}" srcId="{86705039-E07B-4664-8D8B-A119E8EC578D}" destId="{860CE61E-FBC4-4641-9B6A-FAFF3C7A81DA}" srcOrd="0" destOrd="0" parTransId="{EFFBA87B-301F-4CFE-99FF-4C7D089CDFB1}" sibTransId="{3277D660-6DD5-4CEC-A473-B9B5A532C891}"/>
    <dgm:cxn modelId="{23ED7FBF-F9AC-4247-ABBE-8B7FB1A38F2E}" srcId="{DC664CD8-C76E-48D7-987B-3285CFD2CD9E}" destId="{59DA735F-9F61-43D0-96BE-358FE71341D2}" srcOrd="1" destOrd="0" parTransId="{530FF7FC-89CD-4E6D-9C7F-CAC3A75B81F7}" sibTransId="{AD35D32F-2EE6-4A67-9DCD-25EBD3895E2B}"/>
    <dgm:cxn modelId="{CF0D33D8-A11C-4AB0-A333-B1BDCD1E5BB7}" type="presOf" srcId="{D9AED28D-0AFE-482E-B62D-BF2BE383294C}" destId="{9FC62D8E-9BC6-4736-8DD1-30472C56A79E}" srcOrd="0" destOrd="0" presId="urn:microsoft.com/office/officeart/2008/layout/LinedList"/>
    <dgm:cxn modelId="{F077D2EE-B4C9-4B9F-AAE9-96694B1B8CA8}" srcId="{F4E2E397-DB3E-43E8-B505-45DD90306429}" destId="{AF2C416A-F4FF-443F-88E3-0BD2F8441A2C}" srcOrd="3" destOrd="0" parTransId="{2A657B14-B4E5-4860-ABEE-DC0B2B37F68C}" sibTransId="{EA42529A-B34D-49C9-A77E-C4F5D4E975BD}"/>
    <dgm:cxn modelId="{B39403FE-A7E4-44AA-AB20-B26605EE7088}" type="presOf" srcId="{A09B1A13-4F85-45B6-B8B1-5D1112FF8906}" destId="{0E409D5A-FE1D-4EFC-9E55-C8739A9DC234}" srcOrd="0" destOrd="0" presId="urn:microsoft.com/office/officeart/2008/layout/LinedList"/>
    <dgm:cxn modelId="{361F59FE-1A86-437E-8909-DF39EA495AB2}" type="presOf" srcId="{860CE61E-FBC4-4641-9B6A-FAFF3C7A81DA}" destId="{F79552B5-44CB-420F-ABDB-E1D753182304}" srcOrd="0" destOrd="0" presId="urn:microsoft.com/office/officeart/2008/layout/LinedList"/>
    <dgm:cxn modelId="{C8299BF9-3C11-40A0-8083-CCC8E4D3AC01}" type="presParOf" srcId="{8F0BD849-EFA6-4188-9FEE-B9AA7D56221B}" destId="{88EB2D93-AFF8-4AB9-8117-FD529E4894C6}" srcOrd="0" destOrd="0" presId="urn:microsoft.com/office/officeart/2008/layout/LinedList"/>
    <dgm:cxn modelId="{C073CE36-A775-47D5-A754-3BBD1DCC74C1}" type="presParOf" srcId="{8F0BD849-EFA6-4188-9FEE-B9AA7D56221B}" destId="{2C902946-BD90-4A5E-A818-570FC0DE262A}" srcOrd="1" destOrd="0" presId="urn:microsoft.com/office/officeart/2008/layout/LinedList"/>
    <dgm:cxn modelId="{BC5C3C64-303B-46D9-8860-3437F71267F3}" type="presParOf" srcId="{2C902946-BD90-4A5E-A818-570FC0DE262A}" destId="{58D26E96-402A-4A44-B014-6DC2301E01BB}" srcOrd="0" destOrd="0" presId="urn:microsoft.com/office/officeart/2008/layout/LinedList"/>
    <dgm:cxn modelId="{5FD40DF5-BC42-407E-BF1F-BAE5EF3EAC53}" type="presParOf" srcId="{2C902946-BD90-4A5E-A818-570FC0DE262A}" destId="{20B0A984-D675-4A37-9847-2C63A6E10ADE}" srcOrd="1" destOrd="0" presId="urn:microsoft.com/office/officeart/2008/layout/LinedList"/>
    <dgm:cxn modelId="{76A01F05-A972-45EC-ABF7-05DADA541EB2}" type="presParOf" srcId="{20B0A984-D675-4A37-9847-2C63A6E10ADE}" destId="{3E89B9BB-65ED-4CB8-80DE-A12FF431BD93}" srcOrd="0" destOrd="0" presId="urn:microsoft.com/office/officeart/2008/layout/LinedList"/>
    <dgm:cxn modelId="{11D17FBC-A849-4100-9EA2-9BCB2B843B4E}" type="presParOf" srcId="{20B0A984-D675-4A37-9847-2C63A6E10ADE}" destId="{E536C53D-631F-4A35-9DA1-9C209E142F19}" srcOrd="1" destOrd="0" presId="urn:microsoft.com/office/officeart/2008/layout/LinedList"/>
    <dgm:cxn modelId="{D1D6BD09-0DE6-402C-B1AC-9182C55CCD1B}" type="presParOf" srcId="{E536C53D-631F-4A35-9DA1-9C209E142F19}" destId="{702BE383-E6F2-4DEC-A32D-A0476A13662C}" srcOrd="0" destOrd="0" presId="urn:microsoft.com/office/officeart/2008/layout/LinedList"/>
    <dgm:cxn modelId="{BAE06EED-E015-41BA-ABED-BCBE4D599CEF}" type="presParOf" srcId="{E536C53D-631F-4A35-9DA1-9C209E142F19}" destId="{9FC62D8E-9BC6-4736-8DD1-30472C56A79E}" srcOrd="1" destOrd="0" presId="urn:microsoft.com/office/officeart/2008/layout/LinedList"/>
    <dgm:cxn modelId="{2BD8F7C1-E01B-4240-B3AF-42FB92F3F80E}" type="presParOf" srcId="{E536C53D-631F-4A35-9DA1-9C209E142F19}" destId="{BC92335E-C45D-4450-A105-502FEED1BEBD}" srcOrd="2" destOrd="0" presId="urn:microsoft.com/office/officeart/2008/layout/LinedList"/>
    <dgm:cxn modelId="{F4786BB7-7A23-4A23-8C4C-7634776724AD}" type="presParOf" srcId="{20B0A984-D675-4A37-9847-2C63A6E10ADE}" destId="{78DA6DB8-80A0-4400-9E11-BF313913E75B}" srcOrd="2" destOrd="0" presId="urn:microsoft.com/office/officeart/2008/layout/LinedList"/>
    <dgm:cxn modelId="{00C522BB-1797-4F3F-80DF-3D433CB08590}" type="presParOf" srcId="{20B0A984-D675-4A37-9847-2C63A6E10ADE}" destId="{59ED3132-3BBD-492D-BBD7-9D93E087C9E7}" srcOrd="3" destOrd="0" presId="urn:microsoft.com/office/officeart/2008/layout/LinedList"/>
    <dgm:cxn modelId="{8840587D-386A-4EA2-9A89-AA3A2CE4AFB6}" type="presParOf" srcId="{20B0A984-D675-4A37-9847-2C63A6E10ADE}" destId="{08448F91-C4AA-43D2-B847-B99205AFD5A7}" srcOrd="4" destOrd="0" presId="urn:microsoft.com/office/officeart/2008/layout/LinedList"/>
    <dgm:cxn modelId="{14316A01-A26E-4DE5-86DD-45BB32D71CCC}" type="presParOf" srcId="{08448F91-C4AA-43D2-B847-B99205AFD5A7}" destId="{FF63422A-8760-4CC9-97CE-7E08191177DC}" srcOrd="0" destOrd="0" presId="urn:microsoft.com/office/officeart/2008/layout/LinedList"/>
    <dgm:cxn modelId="{2BA0E29F-B684-4288-BEC8-DB5405FC00CE}" type="presParOf" srcId="{08448F91-C4AA-43D2-B847-B99205AFD5A7}" destId="{1DF46786-F311-4372-B731-9DA08C43BBA1}" srcOrd="1" destOrd="0" presId="urn:microsoft.com/office/officeart/2008/layout/LinedList"/>
    <dgm:cxn modelId="{2722EEBC-4C41-4A3A-9776-EEBD5D0FA595}" type="presParOf" srcId="{08448F91-C4AA-43D2-B847-B99205AFD5A7}" destId="{1FC06004-6B17-4196-998B-276BE8C7329B}" srcOrd="2" destOrd="0" presId="urn:microsoft.com/office/officeart/2008/layout/LinedList"/>
    <dgm:cxn modelId="{873883F7-189D-4AB1-BF60-6D20B38B0D7B}" type="presParOf" srcId="{20B0A984-D675-4A37-9847-2C63A6E10ADE}" destId="{976BF385-00CF-4177-A058-97F91541D286}" srcOrd="5" destOrd="0" presId="urn:microsoft.com/office/officeart/2008/layout/LinedList"/>
    <dgm:cxn modelId="{8547E160-FB9A-450E-B0DD-AA3B4F89376F}" type="presParOf" srcId="{20B0A984-D675-4A37-9847-2C63A6E10ADE}" destId="{9F77E879-9318-4E81-9099-22EFA851E2D1}" srcOrd="6" destOrd="0" presId="urn:microsoft.com/office/officeart/2008/layout/LinedList"/>
    <dgm:cxn modelId="{91845714-962A-4024-AA4B-4B1584DEC3C8}" type="presParOf" srcId="{20B0A984-D675-4A37-9847-2C63A6E10ADE}" destId="{B32DF770-1BCF-4590-8AFD-6C8A509FAFD8}" srcOrd="7" destOrd="0" presId="urn:microsoft.com/office/officeart/2008/layout/LinedList"/>
    <dgm:cxn modelId="{9C315741-B878-4BF0-9F19-732DA62C3F04}" type="presParOf" srcId="{B32DF770-1BCF-4590-8AFD-6C8A509FAFD8}" destId="{F6BF1F6F-2AED-4766-B405-CB8A91D134B1}" srcOrd="0" destOrd="0" presId="urn:microsoft.com/office/officeart/2008/layout/LinedList"/>
    <dgm:cxn modelId="{D7E2BCF9-EBE0-47FA-9CA0-43CF515A0550}" type="presParOf" srcId="{B32DF770-1BCF-4590-8AFD-6C8A509FAFD8}" destId="{C13BA9D7-61BD-4E6B-877E-E7AD73676D45}" srcOrd="1" destOrd="0" presId="urn:microsoft.com/office/officeart/2008/layout/LinedList"/>
    <dgm:cxn modelId="{9EDF65AE-BD86-4D97-8B4F-AC70A9422CCF}" type="presParOf" srcId="{B32DF770-1BCF-4590-8AFD-6C8A509FAFD8}" destId="{B60C87CC-2852-4EFB-82DC-7EB91D06274D}" srcOrd="2" destOrd="0" presId="urn:microsoft.com/office/officeart/2008/layout/LinedList"/>
    <dgm:cxn modelId="{2EB4E0A3-0F7F-4DFB-ACF2-79441ABB2E22}" type="presParOf" srcId="{20B0A984-D675-4A37-9847-2C63A6E10ADE}" destId="{35769E41-74AF-46FA-8466-B9E7AEEB7E6E}" srcOrd="8" destOrd="0" presId="urn:microsoft.com/office/officeart/2008/layout/LinedList"/>
    <dgm:cxn modelId="{E6DCE27E-0E38-44CA-9222-55417B207D26}" type="presParOf" srcId="{20B0A984-D675-4A37-9847-2C63A6E10ADE}" destId="{F7B400B4-E037-4FF4-8D84-899B9364ACCE}" srcOrd="9" destOrd="0" presId="urn:microsoft.com/office/officeart/2008/layout/LinedList"/>
    <dgm:cxn modelId="{9674ED8A-96C2-456A-B102-E54D01B8D74D}" type="presParOf" srcId="{8F0BD849-EFA6-4188-9FEE-B9AA7D56221B}" destId="{7DE3C084-3A48-4E26-990A-13771438272E}" srcOrd="2" destOrd="0" presId="urn:microsoft.com/office/officeart/2008/layout/LinedList"/>
    <dgm:cxn modelId="{7172DC29-5FAD-4FF2-A501-718C110335E4}" type="presParOf" srcId="{8F0BD849-EFA6-4188-9FEE-B9AA7D56221B}" destId="{3D2475C2-3DDD-4787-8783-C0D152B727D0}" srcOrd="3" destOrd="0" presId="urn:microsoft.com/office/officeart/2008/layout/LinedList"/>
    <dgm:cxn modelId="{8C120CCE-8CC3-427C-BB61-B4D4725D75E8}" type="presParOf" srcId="{3D2475C2-3DDD-4787-8783-C0D152B727D0}" destId="{C12B4A53-BB7D-4918-867A-FEEC570954DD}" srcOrd="0" destOrd="0" presId="urn:microsoft.com/office/officeart/2008/layout/LinedList"/>
    <dgm:cxn modelId="{1CB7740E-7B28-409A-B3EE-8580A1F94CB3}" type="presParOf" srcId="{3D2475C2-3DDD-4787-8783-C0D152B727D0}" destId="{046F96D9-101A-47B3-B263-09C1ADC4FFF9}" srcOrd="1" destOrd="0" presId="urn:microsoft.com/office/officeart/2008/layout/LinedList"/>
    <dgm:cxn modelId="{23706093-C9B6-4EFE-885B-2AC2A06BE676}" type="presParOf" srcId="{046F96D9-101A-47B3-B263-09C1ADC4FFF9}" destId="{62E409B5-19F7-46DA-9796-9A776383C0D8}" srcOrd="0" destOrd="0" presId="urn:microsoft.com/office/officeart/2008/layout/LinedList"/>
    <dgm:cxn modelId="{CFF15A2D-7D62-4801-AB5C-0BFA48328779}" type="presParOf" srcId="{046F96D9-101A-47B3-B263-09C1ADC4FFF9}" destId="{CA82AB33-7813-4246-A842-C4AB9DA6259E}" srcOrd="1" destOrd="0" presId="urn:microsoft.com/office/officeart/2008/layout/LinedList"/>
    <dgm:cxn modelId="{68EC8DE6-0E51-4159-AB94-8C71E9DB3954}" type="presParOf" srcId="{CA82AB33-7813-4246-A842-C4AB9DA6259E}" destId="{25CE90CC-BC7B-4A1C-B31C-C446FCAB959E}" srcOrd="0" destOrd="0" presId="urn:microsoft.com/office/officeart/2008/layout/LinedList"/>
    <dgm:cxn modelId="{B41E4E52-6980-43A1-BA53-6F8ADE884FC9}" type="presParOf" srcId="{CA82AB33-7813-4246-A842-C4AB9DA6259E}" destId="{0E409D5A-FE1D-4EFC-9E55-C8739A9DC234}" srcOrd="1" destOrd="0" presId="urn:microsoft.com/office/officeart/2008/layout/LinedList"/>
    <dgm:cxn modelId="{CA63BBC0-8211-4A78-8F75-08A3BB96286E}" type="presParOf" srcId="{CA82AB33-7813-4246-A842-C4AB9DA6259E}" destId="{F4B5D847-F925-4F5E-AAB8-D2D70047DA4E}" srcOrd="2" destOrd="0" presId="urn:microsoft.com/office/officeart/2008/layout/LinedList"/>
    <dgm:cxn modelId="{23A85F8C-89E7-43DE-BA98-8EBB48031A68}" type="presParOf" srcId="{046F96D9-101A-47B3-B263-09C1ADC4FFF9}" destId="{B8F807DC-7E00-476F-B438-80E9C4A1FC5F}" srcOrd="2" destOrd="0" presId="urn:microsoft.com/office/officeart/2008/layout/LinedList"/>
    <dgm:cxn modelId="{0AA42485-64A5-401E-9E15-695977F5CF5A}" type="presParOf" srcId="{046F96D9-101A-47B3-B263-09C1ADC4FFF9}" destId="{E48AEB84-F51E-4DAB-AD15-D3BCB058FCDE}" srcOrd="3" destOrd="0" presId="urn:microsoft.com/office/officeart/2008/layout/LinedList"/>
    <dgm:cxn modelId="{C8928D82-2781-486C-B35B-2F6471ECFF23}" type="presParOf" srcId="{046F96D9-101A-47B3-B263-09C1ADC4FFF9}" destId="{A0A588AA-6A3E-41C9-B831-2584A1F5F299}" srcOrd="4" destOrd="0" presId="urn:microsoft.com/office/officeart/2008/layout/LinedList"/>
    <dgm:cxn modelId="{93B5A864-7779-43BE-BAC6-5FD2BE97DBED}" type="presParOf" srcId="{A0A588AA-6A3E-41C9-B831-2584A1F5F299}" destId="{7B37A41C-F5BD-4816-9607-5983E0C77275}" srcOrd="0" destOrd="0" presId="urn:microsoft.com/office/officeart/2008/layout/LinedList"/>
    <dgm:cxn modelId="{BE19E16D-1D49-45E3-8966-C5EF3E270C98}" type="presParOf" srcId="{A0A588AA-6A3E-41C9-B831-2584A1F5F299}" destId="{1D7B973F-D2AA-4462-8E9B-A022A7A02703}" srcOrd="1" destOrd="0" presId="urn:microsoft.com/office/officeart/2008/layout/LinedList"/>
    <dgm:cxn modelId="{9FB03AFE-7208-411C-8A36-B87A9BB5F0D8}" type="presParOf" srcId="{A0A588AA-6A3E-41C9-B831-2584A1F5F299}" destId="{D6B77659-1C1A-4D50-8C44-7B98B335B6F5}" srcOrd="2" destOrd="0" presId="urn:microsoft.com/office/officeart/2008/layout/LinedList"/>
    <dgm:cxn modelId="{EF43EA77-C2A0-4146-A55B-963BFCEE6083}" type="presParOf" srcId="{046F96D9-101A-47B3-B263-09C1ADC4FFF9}" destId="{647F1F69-394A-4C93-ABE7-581ED7A070B9}" srcOrd="5" destOrd="0" presId="urn:microsoft.com/office/officeart/2008/layout/LinedList"/>
    <dgm:cxn modelId="{C67BA0E1-904E-47B6-9337-B9D0A6E6753B}" type="presParOf" srcId="{046F96D9-101A-47B3-B263-09C1ADC4FFF9}" destId="{8FC149A6-F6F3-497A-8EB5-F4F887298523}" srcOrd="6" destOrd="0" presId="urn:microsoft.com/office/officeart/2008/layout/LinedList"/>
    <dgm:cxn modelId="{FF3B96DA-FD04-4FA4-8457-0CA996F74080}" type="presParOf" srcId="{046F96D9-101A-47B3-B263-09C1ADC4FFF9}" destId="{69DCDA76-9DC3-4BC4-8CA1-D59134701AB9}" srcOrd="7" destOrd="0" presId="urn:microsoft.com/office/officeart/2008/layout/LinedList"/>
    <dgm:cxn modelId="{D3A9C8CC-DA4D-4F30-ABEF-F3603F59F835}" type="presParOf" srcId="{69DCDA76-9DC3-4BC4-8CA1-D59134701AB9}" destId="{0D09DA06-F683-43E0-BE09-791534238A42}" srcOrd="0" destOrd="0" presId="urn:microsoft.com/office/officeart/2008/layout/LinedList"/>
    <dgm:cxn modelId="{76023EF0-B224-41C8-A5E2-BA5C79F4C5B4}" type="presParOf" srcId="{69DCDA76-9DC3-4BC4-8CA1-D59134701AB9}" destId="{28906894-FAA2-416A-9F73-26BA4F152DB6}" srcOrd="1" destOrd="0" presId="urn:microsoft.com/office/officeart/2008/layout/LinedList"/>
    <dgm:cxn modelId="{F033A2F9-3DC3-4D78-8F8D-32F3EC01A802}" type="presParOf" srcId="{69DCDA76-9DC3-4BC4-8CA1-D59134701AB9}" destId="{95FCDBC4-7465-49EB-B5A9-0F32C6B57ADC}" srcOrd="2" destOrd="0" presId="urn:microsoft.com/office/officeart/2008/layout/LinedList"/>
    <dgm:cxn modelId="{B6051D7A-F74C-4797-BA7E-27E5B3A8D7A7}" type="presParOf" srcId="{046F96D9-101A-47B3-B263-09C1ADC4FFF9}" destId="{2A7AD0DB-199D-4161-B40F-CA12AB0FEC35}" srcOrd="8" destOrd="0" presId="urn:microsoft.com/office/officeart/2008/layout/LinedList"/>
    <dgm:cxn modelId="{CD64EFD7-4C01-46CD-8884-7ABC4108AA17}" type="presParOf" srcId="{046F96D9-101A-47B3-B263-09C1ADC4FFF9}" destId="{0EBB4120-5188-4C2A-8D95-16D911B32994}" srcOrd="9" destOrd="0" presId="urn:microsoft.com/office/officeart/2008/layout/LinedList"/>
    <dgm:cxn modelId="{A1EB175B-F4B6-401E-B3FD-1A4D2DA5D658}" type="presParOf" srcId="{8F0BD849-EFA6-4188-9FEE-B9AA7D56221B}" destId="{36E2FD63-3300-4B55-AD53-88EE59A28EBC}" srcOrd="4" destOrd="0" presId="urn:microsoft.com/office/officeart/2008/layout/LinedList"/>
    <dgm:cxn modelId="{7FFA060F-C4D2-47AA-8F2F-C6E3947008FA}" type="presParOf" srcId="{8F0BD849-EFA6-4188-9FEE-B9AA7D56221B}" destId="{9BBC563C-5EA6-47D1-88C0-65B288D9C214}" srcOrd="5" destOrd="0" presId="urn:microsoft.com/office/officeart/2008/layout/LinedList"/>
    <dgm:cxn modelId="{52BBCBEE-6733-4EE2-B886-C2DCE9996FF9}" type="presParOf" srcId="{9BBC563C-5EA6-47D1-88C0-65B288D9C214}" destId="{E2DD7154-0826-499C-8E3C-B7C83308321C}" srcOrd="0" destOrd="0" presId="urn:microsoft.com/office/officeart/2008/layout/LinedList"/>
    <dgm:cxn modelId="{708B30B9-326C-4502-B0EB-F9E96EB5F440}" type="presParOf" srcId="{9BBC563C-5EA6-47D1-88C0-65B288D9C214}" destId="{4EBCB2F8-5AD5-43B4-AC89-13943FB182E7}" srcOrd="1" destOrd="0" presId="urn:microsoft.com/office/officeart/2008/layout/LinedList"/>
    <dgm:cxn modelId="{1EF0A5B9-4A29-4AB9-B068-A0C44BE86DEE}" type="presParOf" srcId="{4EBCB2F8-5AD5-43B4-AC89-13943FB182E7}" destId="{4B8E1B95-7A28-45A6-8425-8D79006E5308}" srcOrd="0" destOrd="0" presId="urn:microsoft.com/office/officeart/2008/layout/LinedList"/>
    <dgm:cxn modelId="{E4590AB3-4851-40FF-9E5C-2075D2A6FB77}" type="presParOf" srcId="{4EBCB2F8-5AD5-43B4-AC89-13943FB182E7}" destId="{B5EC91D6-D126-4DCE-BA71-B1E21EAF6889}" srcOrd="1" destOrd="0" presId="urn:microsoft.com/office/officeart/2008/layout/LinedList"/>
    <dgm:cxn modelId="{A80F35A1-88F3-45D3-BEAD-71A2BD02E276}" type="presParOf" srcId="{B5EC91D6-D126-4DCE-BA71-B1E21EAF6889}" destId="{64F133A9-9905-4D6E-BBAA-F0B53E39BDEC}" srcOrd="0" destOrd="0" presId="urn:microsoft.com/office/officeart/2008/layout/LinedList"/>
    <dgm:cxn modelId="{12B67C39-F81F-44C2-B5D8-9065EA00C6AC}" type="presParOf" srcId="{B5EC91D6-D126-4DCE-BA71-B1E21EAF6889}" destId="{F79552B5-44CB-420F-ABDB-E1D753182304}" srcOrd="1" destOrd="0" presId="urn:microsoft.com/office/officeart/2008/layout/LinedList"/>
    <dgm:cxn modelId="{B0DBC1B1-53C2-46A8-AE4F-DEDFFCC2DBEF}" type="presParOf" srcId="{B5EC91D6-D126-4DCE-BA71-B1E21EAF6889}" destId="{C83281E6-9A92-4141-B0C5-EBEBB5588547}" srcOrd="2" destOrd="0" presId="urn:microsoft.com/office/officeart/2008/layout/LinedList"/>
    <dgm:cxn modelId="{C9EBAB73-9190-429B-8B30-E38AFC3CCE58}" type="presParOf" srcId="{4EBCB2F8-5AD5-43B4-AC89-13943FB182E7}" destId="{66B4F815-361E-4C30-A96D-139B16C65DEB}" srcOrd="2" destOrd="0" presId="urn:microsoft.com/office/officeart/2008/layout/LinedList"/>
    <dgm:cxn modelId="{6FC082F4-EC24-4EB9-825C-A2F93083D389}" type="presParOf" srcId="{4EBCB2F8-5AD5-43B4-AC89-13943FB182E7}" destId="{A63523AF-7CB4-4A3B-9901-54DF35DB73FE}" srcOrd="3" destOrd="0" presId="urn:microsoft.com/office/officeart/2008/layout/LinedList"/>
    <dgm:cxn modelId="{F66AE5C6-45C6-46E0-8B7C-49C629C3DA88}" type="presParOf" srcId="{8F0BD849-EFA6-4188-9FEE-B9AA7D56221B}" destId="{A63E3071-B003-42A0-BA5F-A021DFEDCDB4}" srcOrd="6" destOrd="0" presId="urn:microsoft.com/office/officeart/2008/layout/LinedList"/>
    <dgm:cxn modelId="{1DE94D5C-7830-4206-BB5C-126B0AFB7584}" type="presParOf" srcId="{8F0BD849-EFA6-4188-9FEE-B9AA7D56221B}" destId="{1B05B6B1-8E67-47C5-9F66-18716CD8DEF5}" srcOrd="7" destOrd="0" presId="urn:microsoft.com/office/officeart/2008/layout/LinedList"/>
    <dgm:cxn modelId="{55B86392-12DA-40FA-BCEF-A24B63BB4BEA}" type="presParOf" srcId="{1B05B6B1-8E67-47C5-9F66-18716CD8DEF5}" destId="{D2FE70FC-4E7D-4F7D-B1D3-E29F7F32976D}" srcOrd="0" destOrd="0" presId="urn:microsoft.com/office/officeart/2008/layout/LinedList"/>
    <dgm:cxn modelId="{332A6512-A863-43F6-A286-6A776EC52B33}" type="presParOf" srcId="{1B05B6B1-8E67-47C5-9F66-18716CD8DEF5}" destId="{1AC2E247-87FD-4740-B005-5E68D9047721}" srcOrd="1" destOrd="0" presId="urn:microsoft.com/office/officeart/2008/layout/LinedList"/>
    <dgm:cxn modelId="{B963A46F-320D-485C-A59E-E38951BC4903}" type="presParOf" srcId="{1AC2E247-87FD-4740-B005-5E68D9047721}" destId="{BB7D80D1-56F3-46FC-A85C-45A46518F5ED}" srcOrd="0" destOrd="0" presId="urn:microsoft.com/office/officeart/2008/layout/LinedList"/>
    <dgm:cxn modelId="{79CFED3E-999A-4103-AFB2-21F803BA9118}" type="presParOf" srcId="{1AC2E247-87FD-4740-B005-5E68D9047721}" destId="{A2BFCDE6-F408-423C-9562-26E742808DC5}" srcOrd="1" destOrd="0" presId="urn:microsoft.com/office/officeart/2008/layout/LinedList"/>
    <dgm:cxn modelId="{71382A8B-1D27-4281-AAFC-80DCACC7DFEF}" type="presParOf" srcId="{A2BFCDE6-F408-423C-9562-26E742808DC5}" destId="{DD527863-8EFB-4F83-8D0B-11B6A587E32C}" srcOrd="0" destOrd="0" presId="urn:microsoft.com/office/officeart/2008/layout/LinedList"/>
    <dgm:cxn modelId="{370E575B-6B72-4761-8EC8-19CDCACB30E0}" type="presParOf" srcId="{A2BFCDE6-F408-423C-9562-26E742808DC5}" destId="{91EF2ECD-8E88-418F-9070-FC8E0479F300}" srcOrd="1" destOrd="0" presId="urn:microsoft.com/office/officeart/2008/layout/LinedList"/>
    <dgm:cxn modelId="{3AE38973-5E6B-4718-B20E-9D8F9568E80B}" type="presParOf" srcId="{A2BFCDE6-F408-423C-9562-26E742808DC5}" destId="{5BE141BD-EEDE-4F58-B08F-3DB5EB2F10D4}" srcOrd="2" destOrd="0" presId="urn:microsoft.com/office/officeart/2008/layout/LinedList"/>
    <dgm:cxn modelId="{5024F7DF-D8DF-411F-96A0-8E742C91A6CD}" type="presParOf" srcId="{1AC2E247-87FD-4740-B005-5E68D9047721}" destId="{59F50560-4D72-40A1-9DE7-01FF23B12484}" srcOrd="2" destOrd="0" presId="urn:microsoft.com/office/officeart/2008/layout/LinedList"/>
    <dgm:cxn modelId="{95DDA985-D517-4A75-A8C1-1E6E319DB7A5}" type="presParOf" srcId="{1AC2E247-87FD-4740-B005-5E68D9047721}" destId="{D84D3230-AD71-499B-8277-FAFF155C0767}" srcOrd="3" destOrd="0" presId="urn:microsoft.com/office/officeart/2008/layout/Lin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B2D93-AFF8-4AB9-8117-FD529E4894C6}">
      <dsp:nvSpPr>
        <dsp:cNvPr id="0" name=""/>
        <dsp:cNvSpPr/>
      </dsp:nvSpPr>
      <dsp:spPr>
        <a:xfrm>
          <a:off x="0" y="3617"/>
          <a:ext cx="6229350" cy="0"/>
        </a:xfrm>
        <a:prstGeom prst="line">
          <a:avLst/>
        </a:prstGeom>
        <a:solidFill>
          <a:schemeClr val="dk2">
            <a:hueOff val="0"/>
            <a:satOff val="0"/>
            <a:lumOff val="0"/>
            <a:alphaOff val="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58D26E96-402A-4A44-B014-6DC2301E01BB}">
      <dsp:nvSpPr>
        <dsp:cNvPr id="0" name=""/>
        <dsp:cNvSpPr/>
      </dsp:nvSpPr>
      <dsp:spPr>
        <a:xfrm>
          <a:off x="0" y="3617"/>
          <a:ext cx="1198289" cy="32179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en-GB" sz="1100" b="1" kern="1200"/>
        </a:p>
        <a:p>
          <a:pPr marL="0" lvl="0" indent="0" algn="l" defTabSz="488950">
            <a:lnSpc>
              <a:spcPct val="90000"/>
            </a:lnSpc>
            <a:spcBef>
              <a:spcPct val="0"/>
            </a:spcBef>
            <a:spcAft>
              <a:spcPct val="35000"/>
            </a:spcAft>
            <a:buNone/>
          </a:pPr>
          <a:br>
            <a:rPr lang="en-GB" sz="1100" b="1" kern="1200"/>
          </a:br>
          <a:r>
            <a:rPr lang="en-GB" sz="1100" b="1" kern="1200"/>
            <a:t>1. Applying for a deviation </a:t>
          </a:r>
        </a:p>
      </dsp:txBody>
      <dsp:txXfrm>
        <a:off x="0" y="3617"/>
        <a:ext cx="1198289" cy="3217937"/>
      </dsp:txXfrm>
    </dsp:sp>
    <dsp:sp modelId="{9FC62D8E-9BC6-4736-8DD1-30472C56A79E}">
      <dsp:nvSpPr>
        <dsp:cNvPr id="0" name=""/>
        <dsp:cNvSpPr/>
      </dsp:nvSpPr>
      <dsp:spPr>
        <a:xfrm>
          <a:off x="1298624" y="33442"/>
          <a:ext cx="4885264" cy="6090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a.  The applicant is responsible for identifying the alternative provisions to the requirement(s) in a RGS and assessing through a suitable process, their predicted impacts on safety and technical compatibility.  The Common Safety Method on risk evaluation and assessment (CSM RA) is a suitable risk management process.</a:t>
          </a:r>
        </a:p>
      </dsp:txBody>
      <dsp:txXfrm>
        <a:off x="1298624" y="33442"/>
        <a:ext cx="4885264" cy="609067"/>
      </dsp:txXfrm>
    </dsp:sp>
    <dsp:sp modelId="{78DA6DB8-80A0-4400-9E11-BF313913E75B}">
      <dsp:nvSpPr>
        <dsp:cNvPr id="0" name=""/>
        <dsp:cNvSpPr/>
      </dsp:nvSpPr>
      <dsp:spPr>
        <a:xfrm>
          <a:off x="1198289" y="618399"/>
          <a:ext cx="4978613" cy="0"/>
        </a:xfrm>
        <a:prstGeom prst="line">
          <a:avLst/>
        </a:prstGeom>
        <a:solidFill>
          <a:schemeClr val="dk2">
            <a:hueOff val="0"/>
            <a:satOff val="0"/>
            <a:lumOff val="0"/>
            <a:alphaOff val="0"/>
          </a:schemeClr>
        </a:solidFill>
        <a:ln w="25400" cap="flat" cmpd="sng" algn="ctr">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F46786-F311-4372-B731-9DA08C43BBA1}">
      <dsp:nvSpPr>
        <dsp:cNvPr id="0" name=""/>
        <dsp:cNvSpPr/>
      </dsp:nvSpPr>
      <dsp:spPr>
        <a:xfrm>
          <a:off x="1291638" y="665582"/>
          <a:ext cx="4885264" cy="124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b.  The applicant is responsible for identifying parties who are likely to be affected by the implementation of the proposed alternative provisions and carrying out consultation with them. Consultation allows the applicant to:</a:t>
          </a:r>
        </a:p>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     Inform affected parties of the intention to adopt alternative provisions in place of the RGS requirement(s).</a:t>
          </a:r>
          <a:br>
            <a:rPr lang="en-GB" sz="1000" kern="1200">
              <a:latin typeface="Arial" pitchFamily="34" charset="0"/>
              <a:cs typeface="Arial" pitchFamily="34" charset="0"/>
            </a:rPr>
          </a:br>
          <a:r>
            <a:rPr lang="en-GB" sz="1000" kern="1200">
              <a:latin typeface="Arial" pitchFamily="34" charset="0"/>
              <a:cs typeface="Arial" pitchFamily="34" charset="0"/>
            </a:rPr>
            <a:t>     Seek confirmation that the proposed alternative provisions are reasonable, in particular in terms of safety and technical compatibility.</a:t>
          </a:r>
          <a:br>
            <a:rPr lang="en-GB" sz="1000" kern="1200">
              <a:latin typeface="Arial" pitchFamily="34" charset="0"/>
              <a:cs typeface="Arial" pitchFamily="34" charset="0"/>
            </a:rPr>
          </a:br>
          <a:r>
            <a:rPr lang="en-GB" sz="1000" kern="1200">
              <a:latin typeface="Arial" pitchFamily="34" charset="0"/>
              <a:cs typeface="Arial" pitchFamily="34" charset="0"/>
            </a:rPr>
            <a:t>     Amend the proposed alternative provisions to reflect the outcome of consultation.</a:t>
          </a:r>
        </a:p>
      </dsp:txBody>
      <dsp:txXfrm>
        <a:off x="1291638" y="665582"/>
        <a:ext cx="4885264" cy="1240620"/>
      </dsp:txXfrm>
    </dsp:sp>
    <dsp:sp modelId="{976BF385-00CF-4177-A058-97F91541D286}">
      <dsp:nvSpPr>
        <dsp:cNvPr id="0" name=""/>
        <dsp:cNvSpPr/>
      </dsp:nvSpPr>
      <dsp:spPr>
        <a:xfrm>
          <a:off x="1198289" y="1864735"/>
          <a:ext cx="4978613" cy="0"/>
        </a:xfrm>
        <a:prstGeom prst="line">
          <a:avLst/>
        </a:prstGeom>
        <a:solidFill>
          <a:schemeClr val="dk2">
            <a:hueOff val="0"/>
            <a:satOff val="0"/>
            <a:lumOff val="0"/>
            <a:alphaOff val="0"/>
          </a:schemeClr>
        </a:solidFill>
        <a:ln w="25400" cap="flat" cmpd="sng" algn="ctr">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3BA9D7-61BD-4E6B-877E-E7AD73676D45}">
      <dsp:nvSpPr>
        <dsp:cNvPr id="0" name=""/>
        <dsp:cNvSpPr/>
      </dsp:nvSpPr>
      <dsp:spPr>
        <a:xfrm>
          <a:off x="1298624" y="1865654"/>
          <a:ext cx="4885264" cy="11617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c. The applicant applies for a deviation against the RGS requirement(s). The application needs to contain sufficient information for members of the Standards Committee(s) to understand:</a:t>
          </a:r>
        </a:p>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     The scope of the deviation and any limitations on its duration.</a:t>
          </a:r>
          <a:br>
            <a:rPr lang="en-GB" sz="1000" kern="1200">
              <a:latin typeface="Arial" pitchFamily="34" charset="0"/>
              <a:cs typeface="Arial" pitchFamily="34" charset="0"/>
            </a:rPr>
          </a:br>
          <a:r>
            <a:rPr lang="en-GB" sz="1000" kern="1200">
              <a:latin typeface="Arial" pitchFamily="34" charset="0"/>
              <a:cs typeface="Arial" pitchFamily="34" charset="0"/>
            </a:rPr>
            <a:t>     The proposed alternative provisions.</a:t>
          </a:r>
          <a:br>
            <a:rPr lang="en-GB" sz="1000" kern="1200">
              <a:latin typeface="Arial" pitchFamily="34" charset="0"/>
              <a:cs typeface="Arial" pitchFamily="34" charset="0"/>
            </a:rPr>
          </a:br>
          <a:r>
            <a:rPr lang="en-GB" sz="1000" kern="1200">
              <a:latin typeface="Arial" pitchFamily="34" charset="0"/>
              <a:cs typeface="Arial" pitchFamily="34" charset="0"/>
            </a:rPr>
            <a:t>     Why the proposed alternative provisions are reasonable, in particular why they are   capable of being safe once implemented and that they do not jeopardise the long-term best interest of the mainline railway system as a whole.</a:t>
          </a:r>
        </a:p>
        <a:p>
          <a:pPr marL="0" lvl="0" indent="0" algn="l" defTabSz="444500">
            <a:lnSpc>
              <a:spcPct val="90000"/>
            </a:lnSpc>
            <a:spcBef>
              <a:spcPct val="0"/>
            </a:spcBef>
            <a:spcAft>
              <a:spcPct val="35000"/>
            </a:spcAft>
            <a:buNone/>
          </a:pPr>
          <a:endParaRPr lang="en-GB" sz="1000" kern="1200">
            <a:latin typeface="Arial" pitchFamily="34" charset="0"/>
            <a:cs typeface="Arial" pitchFamily="34" charset="0"/>
          </a:endParaRPr>
        </a:p>
      </dsp:txBody>
      <dsp:txXfrm>
        <a:off x="1298624" y="1865654"/>
        <a:ext cx="4885264" cy="1161719"/>
      </dsp:txXfrm>
    </dsp:sp>
    <dsp:sp modelId="{35769E41-74AF-46FA-8466-B9E7AEEB7E6E}">
      <dsp:nvSpPr>
        <dsp:cNvPr id="0" name=""/>
        <dsp:cNvSpPr/>
      </dsp:nvSpPr>
      <dsp:spPr>
        <a:xfrm>
          <a:off x="1198289" y="3032169"/>
          <a:ext cx="4978613" cy="0"/>
        </a:xfrm>
        <a:prstGeom prst="line">
          <a:avLst/>
        </a:prstGeom>
        <a:solidFill>
          <a:schemeClr val="dk2">
            <a:hueOff val="0"/>
            <a:satOff val="0"/>
            <a:lumOff val="0"/>
            <a:alphaOff val="0"/>
          </a:schemeClr>
        </a:solidFill>
        <a:ln w="25400" cap="flat" cmpd="sng" algn="ctr">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E3C084-3A48-4E26-990A-13771438272E}">
      <dsp:nvSpPr>
        <dsp:cNvPr id="0" name=""/>
        <dsp:cNvSpPr/>
      </dsp:nvSpPr>
      <dsp:spPr>
        <a:xfrm>
          <a:off x="0" y="3221555"/>
          <a:ext cx="6229350" cy="0"/>
        </a:xfrm>
        <a:prstGeom prst="line">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C12B4A53-BB7D-4918-867A-FEEC570954DD}">
      <dsp:nvSpPr>
        <dsp:cNvPr id="0" name=""/>
        <dsp:cNvSpPr/>
      </dsp:nvSpPr>
      <dsp:spPr>
        <a:xfrm>
          <a:off x="0" y="3221555"/>
          <a:ext cx="1152093" cy="1322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br>
            <a:rPr lang="en-GB" sz="1100" b="1" kern="1200"/>
          </a:br>
          <a:r>
            <a:rPr lang="en-GB" sz="1100" b="1" kern="1200"/>
            <a:t>2. Deciding whether to approve the application for deviation </a:t>
          </a:r>
        </a:p>
        <a:p>
          <a:pPr marL="0" lvl="0" indent="0" algn="l" defTabSz="488950">
            <a:lnSpc>
              <a:spcPct val="90000"/>
            </a:lnSpc>
            <a:spcBef>
              <a:spcPct val="0"/>
            </a:spcBef>
            <a:spcAft>
              <a:spcPct val="35000"/>
            </a:spcAft>
            <a:buNone/>
          </a:pPr>
          <a:endParaRPr lang="en-GB" sz="1100" kern="1200">
            <a:solidFill>
              <a:sysClr val="windowText" lastClr="000000"/>
            </a:solidFill>
          </a:endParaRPr>
        </a:p>
      </dsp:txBody>
      <dsp:txXfrm>
        <a:off x="0" y="3221555"/>
        <a:ext cx="1152093" cy="1322805"/>
      </dsp:txXfrm>
    </dsp:sp>
    <dsp:sp modelId="{0E409D5A-FE1D-4EFC-9E55-C8739A9DC234}">
      <dsp:nvSpPr>
        <dsp:cNvPr id="0" name=""/>
        <dsp:cNvSpPr/>
      </dsp:nvSpPr>
      <dsp:spPr>
        <a:xfrm>
          <a:off x="1252526" y="3289901"/>
          <a:ext cx="4890039" cy="334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a.  The members of Standards Committee(s) need to decide if the application is sufficiently complete to allow them to </a:t>
          </a:r>
          <a:r>
            <a:rPr lang="en-GB" sz="1000" kern="1200">
              <a:solidFill>
                <a:schemeClr val="tx1"/>
              </a:solidFill>
              <a:latin typeface="Arial" pitchFamily="34" charset="0"/>
              <a:cs typeface="Arial" pitchFamily="34" charset="0"/>
            </a:rPr>
            <a:t>consider it. </a:t>
          </a:r>
        </a:p>
      </dsp:txBody>
      <dsp:txXfrm>
        <a:off x="1252526" y="3289901"/>
        <a:ext cx="4890039" cy="334752"/>
      </dsp:txXfrm>
    </dsp:sp>
    <dsp:sp modelId="{B8F807DC-7E00-476F-B438-80E9C4A1FC5F}">
      <dsp:nvSpPr>
        <dsp:cNvPr id="0" name=""/>
        <dsp:cNvSpPr/>
      </dsp:nvSpPr>
      <dsp:spPr>
        <a:xfrm>
          <a:off x="1152093" y="3708054"/>
          <a:ext cx="4983480" cy="0"/>
        </a:xfrm>
        <a:prstGeom prst="line">
          <a:avLst/>
        </a:prstGeom>
        <a:solidFill>
          <a:schemeClr val="dk2">
            <a:hueOff val="0"/>
            <a:satOff val="0"/>
            <a:lumOff val="0"/>
            <a:alphaOff val="0"/>
          </a:schemeClr>
        </a:solidFill>
        <a:ln w="25400" cap="flat" cmpd="sng" algn="ctr">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7B973F-D2AA-4462-8E9B-A022A7A02703}">
      <dsp:nvSpPr>
        <dsp:cNvPr id="0" name=""/>
        <dsp:cNvSpPr/>
      </dsp:nvSpPr>
      <dsp:spPr>
        <a:xfrm>
          <a:off x="1245533" y="3742227"/>
          <a:ext cx="4890039" cy="5489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b.  The members of Standards Committee(s) have to be convinced that the applicant has used a suitable process to decide that their proposed alternative provisions are capable of meeting the "essential requirements" (safety, reliability and availability, health, environmental protection and compatibility). </a:t>
          </a:r>
        </a:p>
      </dsp:txBody>
      <dsp:txXfrm>
        <a:off x="1245533" y="3742227"/>
        <a:ext cx="4890039" cy="548988"/>
      </dsp:txXfrm>
    </dsp:sp>
    <dsp:sp modelId="{647F1F69-394A-4C93-ABE7-581ED7A070B9}">
      <dsp:nvSpPr>
        <dsp:cNvPr id="0" name=""/>
        <dsp:cNvSpPr/>
      </dsp:nvSpPr>
      <dsp:spPr>
        <a:xfrm>
          <a:off x="1152093" y="4408789"/>
          <a:ext cx="4983480" cy="0"/>
        </a:xfrm>
        <a:prstGeom prst="line">
          <a:avLst/>
        </a:prstGeom>
        <a:solidFill>
          <a:schemeClr val="dk2">
            <a:hueOff val="0"/>
            <a:satOff val="0"/>
            <a:lumOff val="0"/>
            <a:alphaOff val="0"/>
          </a:schemeClr>
        </a:solidFill>
        <a:ln w="25400" cap="flat" cmpd="sng" algn="ctr">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906894-FAA2-416A-9F73-26BA4F152DB6}">
      <dsp:nvSpPr>
        <dsp:cNvPr id="0" name=""/>
        <dsp:cNvSpPr/>
      </dsp:nvSpPr>
      <dsp:spPr>
        <a:xfrm>
          <a:off x="1245533" y="4467697"/>
          <a:ext cx="4890039" cy="6743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c.  The members of Standards Committee(s) </a:t>
          </a:r>
          <a:r>
            <a:rPr lang="en-GB" sz="1000" b="0" kern="1200">
              <a:latin typeface="Arial" pitchFamily="34" charset="0"/>
              <a:cs typeface="Arial" pitchFamily="34" charset="0"/>
            </a:rPr>
            <a:t>also have to be convinced that the alternative </a:t>
          </a:r>
          <a:r>
            <a:rPr lang="en-GB" sz="1000" b="0" i="0" kern="1200">
              <a:latin typeface="Arial" pitchFamily="34" charset="0"/>
              <a:cs typeface="Arial" pitchFamily="34" charset="0"/>
            </a:rPr>
            <a:t>provisions do not jeopardise the long</a:t>
          </a:r>
          <a:r>
            <a:rPr lang="en-GB" sz="1000" b="0" i="0" kern="1200">
              <a:solidFill>
                <a:sysClr val="windowText" lastClr="000000"/>
              </a:solidFill>
              <a:latin typeface="Arial" pitchFamily="34" charset="0"/>
              <a:cs typeface="Arial" pitchFamily="34" charset="0"/>
            </a:rPr>
            <a:t>-t</a:t>
          </a:r>
          <a:r>
            <a:rPr lang="en-GB" sz="1000" b="0" i="0" kern="1200">
              <a:latin typeface="Arial" pitchFamily="34" charset="0"/>
              <a:cs typeface="Arial" pitchFamily="34" charset="0"/>
            </a:rPr>
            <a:t>erm best interests of the railway system as a whole. This means considering whether the immediate and local benefit (due to the deviation) is worth the cost and impact of increased diversity and possible constraints on the future operation of the railway system.  </a:t>
          </a:r>
        </a:p>
      </dsp:txBody>
      <dsp:txXfrm>
        <a:off x="1245533" y="4467697"/>
        <a:ext cx="4890039" cy="674331"/>
      </dsp:txXfrm>
    </dsp:sp>
    <dsp:sp modelId="{2A7AD0DB-199D-4161-B40F-CA12AB0FEC35}">
      <dsp:nvSpPr>
        <dsp:cNvPr id="0" name=""/>
        <dsp:cNvSpPr/>
      </dsp:nvSpPr>
      <dsp:spPr>
        <a:xfrm>
          <a:off x="1152093" y="5234867"/>
          <a:ext cx="4983480" cy="0"/>
        </a:xfrm>
        <a:prstGeom prst="line">
          <a:avLst/>
        </a:prstGeom>
        <a:solidFill>
          <a:schemeClr val="dk2">
            <a:hueOff val="0"/>
            <a:satOff val="0"/>
            <a:lumOff val="0"/>
            <a:alphaOff val="0"/>
          </a:schemeClr>
        </a:solidFill>
        <a:ln w="25400" cap="flat" cmpd="sng" algn="ctr">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E2FD63-3300-4B55-AD53-88EE59A28EBC}">
      <dsp:nvSpPr>
        <dsp:cNvPr id="0" name=""/>
        <dsp:cNvSpPr/>
      </dsp:nvSpPr>
      <dsp:spPr>
        <a:xfrm>
          <a:off x="0" y="5386614"/>
          <a:ext cx="6229350" cy="0"/>
        </a:xfrm>
        <a:prstGeom prst="line">
          <a:avLst/>
        </a:prstGeom>
        <a:solidFill>
          <a:schemeClr val="dk2">
            <a:hueOff val="0"/>
            <a:satOff val="0"/>
            <a:lumOff val="0"/>
            <a:alphaOff val="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E2DD7154-0826-499C-8E3C-B7C83308321C}">
      <dsp:nvSpPr>
        <dsp:cNvPr id="0" name=""/>
        <dsp:cNvSpPr/>
      </dsp:nvSpPr>
      <dsp:spPr>
        <a:xfrm>
          <a:off x="0" y="5386614"/>
          <a:ext cx="1136320" cy="69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br>
            <a:rPr lang="en-GB" sz="1100" b="1" kern="1200"/>
          </a:br>
          <a:r>
            <a:rPr lang="en-GB" sz="1100" b="1" kern="1200"/>
            <a:t>3. Implementing the approved deviation </a:t>
          </a:r>
          <a:endParaRPr lang="en-GB" sz="1100" kern="1200"/>
        </a:p>
      </dsp:txBody>
      <dsp:txXfrm>
        <a:off x="0" y="5386614"/>
        <a:ext cx="1136320" cy="699157"/>
      </dsp:txXfrm>
    </dsp:sp>
    <dsp:sp modelId="{F79552B5-44CB-420F-ABDB-E1D753182304}">
      <dsp:nvSpPr>
        <dsp:cNvPr id="0" name=""/>
        <dsp:cNvSpPr/>
      </dsp:nvSpPr>
      <dsp:spPr>
        <a:xfrm>
          <a:off x="1258367" y="5499908"/>
          <a:ext cx="4551257" cy="850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a.  Once the deviation has been approved, the applicant is responsible for:</a:t>
          </a:r>
        </a:p>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     Informing the parties who are likely to affected by the deviation, that it has been authorised.</a:t>
          </a:r>
          <a:br>
            <a:rPr lang="en-GB" sz="1000" kern="1200">
              <a:latin typeface="Arial" pitchFamily="34" charset="0"/>
              <a:cs typeface="Arial" pitchFamily="34" charset="0"/>
            </a:rPr>
          </a:br>
          <a:r>
            <a:rPr lang="en-GB" sz="1000" kern="1200">
              <a:latin typeface="Arial" pitchFamily="34" charset="0"/>
              <a:cs typeface="Arial" pitchFamily="34" charset="0"/>
            </a:rPr>
            <a:t>      Implementing the alternative provisions safely.</a:t>
          </a:r>
          <a:br>
            <a:rPr lang="en-GB" sz="1000" kern="1200">
              <a:latin typeface="Arial" pitchFamily="34" charset="0"/>
              <a:cs typeface="Arial" pitchFamily="34" charset="0"/>
            </a:rPr>
          </a:br>
          <a:r>
            <a:rPr lang="en-GB" sz="1000" kern="1200">
              <a:latin typeface="Arial" pitchFamily="34" charset="0"/>
              <a:cs typeface="Arial" pitchFamily="34" charset="0"/>
            </a:rPr>
            <a:t>      Checking that the alternative provisions actually meet the essential requirements and achieve their intention.</a:t>
          </a:r>
          <a:br>
            <a:rPr lang="en-GB" sz="1000" kern="1200">
              <a:latin typeface="Arial" pitchFamily="34" charset="0"/>
              <a:cs typeface="Arial" pitchFamily="34" charset="0"/>
            </a:rPr>
          </a:br>
          <a:r>
            <a:rPr lang="en-GB" sz="1000" kern="1200">
              <a:latin typeface="Arial" pitchFamily="34" charset="0"/>
              <a:cs typeface="Arial" pitchFamily="34" charset="0"/>
            </a:rPr>
            <a:t> </a:t>
          </a:r>
        </a:p>
      </dsp:txBody>
      <dsp:txXfrm>
        <a:off x="1258367" y="5499908"/>
        <a:ext cx="4551257" cy="850357"/>
      </dsp:txXfrm>
    </dsp:sp>
    <dsp:sp modelId="{66B4F815-361E-4C30-A96D-139B16C65DEB}">
      <dsp:nvSpPr>
        <dsp:cNvPr id="0" name=""/>
        <dsp:cNvSpPr/>
      </dsp:nvSpPr>
      <dsp:spPr>
        <a:xfrm>
          <a:off x="1136320" y="6388718"/>
          <a:ext cx="4983480" cy="0"/>
        </a:xfrm>
        <a:prstGeom prst="line">
          <a:avLst/>
        </a:prstGeom>
        <a:solidFill>
          <a:schemeClr val="dk2">
            <a:hueOff val="0"/>
            <a:satOff val="0"/>
            <a:lumOff val="0"/>
            <a:alphaOff val="0"/>
          </a:schemeClr>
        </a:solidFill>
        <a:ln w="25400" cap="flat" cmpd="sng" algn="ctr">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3E3071-B003-42A0-BA5F-A021DFEDCDB4}">
      <dsp:nvSpPr>
        <dsp:cNvPr id="0" name=""/>
        <dsp:cNvSpPr/>
      </dsp:nvSpPr>
      <dsp:spPr>
        <a:xfrm>
          <a:off x="0" y="6540464"/>
          <a:ext cx="6229350" cy="0"/>
        </a:xfrm>
        <a:prstGeom prst="line">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sp>
    <dsp:sp modelId="{D2FE70FC-4E7D-4F7D-B1D3-E29F7F32976D}">
      <dsp:nvSpPr>
        <dsp:cNvPr id="0" name=""/>
        <dsp:cNvSpPr/>
      </dsp:nvSpPr>
      <dsp:spPr>
        <a:xfrm>
          <a:off x="0" y="6544082"/>
          <a:ext cx="1139534" cy="83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br>
            <a:rPr lang="en-GB" sz="1100" b="1" kern="1200"/>
          </a:br>
          <a:r>
            <a:rPr lang="en-GB" sz="1100" b="1" kern="1200"/>
            <a:t>4.Maintaining </a:t>
          </a:r>
          <a:br>
            <a:rPr lang="en-GB" sz="1100" b="1" kern="1200"/>
          </a:br>
          <a:r>
            <a:rPr lang="en-GB" sz="1100" b="1" kern="1200"/>
            <a:t>the suitability of the alternative provisions</a:t>
          </a:r>
          <a:endParaRPr lang="en-GB" sz="1100" kern="1200"/>
        </a:p>
      </dsp:txBody>
      <dsp:txXfrm>
        <a:off x="0" y="6544082"/>
        <a:ext cx="1139534" cy="837792"/>
      </dsp:txXfrm>
    </dsp:sp>
    <dsp:sp modelId="{91EF2ECD-8E88-418F-9070-FC8E0479F300}">
      <dsp:nvSpPr>
        <dsp:cNvPr id="0" name=""/>
        <dsp:cNvSpPr/>
      </dsp:nvSpPr>
      <dsp:spPr>
        <a:xfrm>
          <a:off x="1232975" y="6561344"/>
          <a:ext cx="4890039" cy="335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pitchFamily="34" charset="0"/>
              <a:cs typeface="Arial" pitchFamily="34" charset="0"/>
            </a:rPr>
            <a:t>a.  Once the alternative provisions and the associated change are in place, the applicant is responsible for ensuring that the alternative provisions continue to meet the essential requirements.  </a:t>
          </a:r>
        </a:p>
        <a:p>
          <a:pPr marL="0" lvl="0" indent="0" algn="l" defTabSz="444500">
            <a:lnSpc>
              <a:spcPct val="90000"/>
            </a:lnSpc>
            <a:spcBef>
              <a:spcPct val="0"/>
            </a:spcBef>
            <a:spcAft>
              <a:spcPct val="35000"/>
            </a:spcAft>
            <a:buNone/>
          </a:pPr>
          <a:endParaRPr lang="en-GB" sz="1000" kern="1200">
            <a:latin typeface="Arial" pitchFamily="34" charset="0"/>
            <a:cs typeface="Arial" pitchFamily="34" charset="0"/>
          </a:endParaRPr>
        </a:p>
        <a:p>
          <a:pPr marL="0" lvl="0" indent="0" algn="l" defTabSz="444500">
            <a:lnSpc>
              <a:spcPct val="90000"/>
            </a:lnSpc>
            <a:spcBef>
              <a:spcPct val="0"/>
            </a:spcBef>
            <a:spcAft>
              <a:spcPct val="35000"/>
            </a:spcAft>
            <a:buNone/>
          </a:pPr>
          <a:endParaRPr lang="en-GB" sz="1000" kern="1200">
            <a:latin typeface="Arial" pitchFamily="34" charset="0"/>
            <a:cs typeface="Arial" pitchFamily="34" charset="0"/>
          </a:endParaRPr>
        </a:p>
      </dsp:txBody>
      <dsp:txXfrm>
        <a:off x="1232975" y="6561344"/>
        <a:ext cx="4890039" cy="335177"/>
      </dsp:txXfrm>
    </dsp:sp>
    <dsp:sp modelId="{59F50560-4D72-40A1-9DE7-01FF23B12484}">
      <dsp:nvSpPr>
        <dsp:cNvPr id="0" name=""/>
        <dsp:cNvSpPr/>
      </dsp:nvSpPr>
      <dsp:spPr>
        <a:xfrm>
          <a:off x="1139534" y="7027388"/>
          <a:ext cx="4983480" cy="0"/>
        </a:xfrm>
        <a:prstGeom prst="line">
          <a:avLst/>
        </a:prstGeom>
        <a:solidFill>
          <a:schemeClr val="dk2">
            <a:hueOff val="0"/>
            <a:satOff val="0"/>
            <a:lumOff val="0"/>
            <a:alphaOff val="0"/>
          </a:schemeClr>
        </a:solidFill>
        <a:ln w="25400" cap="flat" cmpd="sng" algn="ctr">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F1D38671DD94ABDC8B6F8F67808A6" ma:contentTypeVersion="8" ma:contentTypeDescription="Create a new document." ma:contentTypeScope="" ma:versionID="0d9dfdbd27f54ce0dce152cf0a6cf397">
  <xsd:schema xmlns:xsd="http://www.w3.org/2001/XMLSchema" xmlns:xs="http://www.w3.org/2001/XMLSchema" xmlns:p="http://schemas.microsoft.com/office/2006/metadata/properties" xmlns:ns1="http://schemas.microsoft.com/sharepoint/v3" xmlns:ns3="bc60c5a1-36ca-4b02-a5e1-a379ab828b1c" targetNamespace="http://schemas.microsoft.com/office/2006/metadata/properties" ma:root="true" ma:fieldsID="a4652385d2e89792e62eab49cb7bed75" ns1:_="" ns3:_="">
    <xsd:import namespace="http://schemas.microsoft.com/sharepoint/v3"/>
    <xsd:import namespace="bc60c5a1-36ca-4b02-a5e1-a379ab828b1c"/>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0c5a1-36ca-4b02-a5e1-a379ab828b1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c60c5a1-36ca-4b02-a5e1-a379ab828b1c">4JZT5K7T6VCA-2-17643</_dlc_DocId>
    <_dlc_DocIdUrl xmlns="bc60c5a1-36ca-4b02-a5e1-a379ab828b1c">
      <Url>http://author.rssb.co.uk/_layouts/DocIdRedir.aspx?ID=4JZT5K7T6VCA-2-17643</Url>
      <Description>4JZT5K7T6VCA-2-17643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E6D4-FEF8-400F-8FA4-8EEC9EB30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60c5a1-36ca-4b02-a5e1-a379ab828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2EB8D-7BF6-4F56-8872-4DAAEA390434}">
  <ds:schemaRefs>
    <ds:schemaRef ds:uri="http://schemas.microsoft.com/sharepoint/v3/contenttype/forms"/>
  </ds:schemaRefs>
</ds:datastoreItem>
</file>

<file path=customXml/itemProps3.xml><?xml version="1.0" encoding="utf-8"?>
<ds:datastoreItem xmlns:ds="http://schemas.openxmlformats.org/officeDocument/2006/customXml" ds:itemID="{FB8542A8-8766-4CC8-86A5-833479ED379C}">
  <ds:schemaRefs>
    <ds:schemaRef ds:uri="http://schemas.microsoft.com/sharepoint/events"/>
  </ds:schemaRefs>
</ds:datastoreItem>
</file>

<file path=customXml/itemProps4.xml><?xml version="1.0" encoding="utf-8"?>
<ds:datastoreItem xmlns:ds="http://schemas.openxmlformats.org/officeDocument/2006/customXml" ds:itemID="{DD5249EF-F19D-4D4B-966E-70BC4AF53F3A}">
  <ds:schemaRefs>
    <ds:schemaRef ds:uri="http://schemas.microsoft.com/office/2006/metadata/properties"/>
    <ds:schemaRef ds:uri="http://schemas.microsoft.com/office/infopath/2007/PartnerControls"/>
    <ds:schemaRef ds:uri="http://schemas.microsoft.com/sharepoint/v3"/>
    <ds:schemaRef ds:uri="bc60c5a1-36ca-4b02-a5e1-a379ab828b1c"/>
  </ds:schemaRefs>
</ds:datastoreItem>
</file>

<file path=customXml/itemProps5.xml><?xml version="1.0" encoding="utf-8"?>
<ds:datastoreItem xmlns:ds="http://schemas.openxmlformats.org/officeDocument/2006/customXml" ds:itemID="{DA8F9FA2-D3D7-4F85-A5A5-7F1B9FF5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A4_SingleColumn_Numbered.dotx</Template>
  <TotalTime>11</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RSSB A4 document template, numbered headings</vt:lpstr>
    </vt:vector>
  </TitlesOfParts>
  <Company>Mekon Ltd</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numbered headings</dc:title>
  <dc:creator>Vaibhav Puri</dc:creator>
  <cp:lastModifiedBy>Joanne Wickham</cp:lastModifiedBy>
  <cp:revision>5</cp:revision>
  <cp:lastPrinted>2013-06-06T10:42:00Z</cp:lastPrinted>
  <dcterms:created xsi:type="dcterms:W3CDTF">2019-07-29T12:54:00Z</dcterms:created>
  <dcterms:modified xsi:type="dcterms:W3CDTF">2019-07-29T15:05:00Z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0x010100E65F1D38671DD94ABDC8B6F8F67808A6</vt:lpwstr>
  </property>
  <property fmtid="{D5CDD505-2E9C-101B-9397-08002B2CF9AE}" pid="3" name="_dlc_DocIdItemGuid">
    <vt:lpwstr>8e4713f6-1309-47ea-9e96-5ef8cace4b8e</vt:lpwstr>
  </property>
  <property fmtid="{D5CDD505-2E9C-101B-9397-08002B2CF9AE}" pid="4" name="Order">
    <vt:r8>1764300</vt:r8>
  </property>
</Properties>
</file>